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D2E8" w14:textId="77777777" w:rsidR="001C627B" w:rsidRPr="008F0C90" w:rsidRDefault="001C627B" w:rsidP="001C627B">
      <w:pPr>
        <w:spacing w:line="288" w:lineRule="auto"/>
        <w:rPr>
          <w:b/>
          <w:lang w:val="en-GB"/>
        </w:rPr>
      </w:pPr>
      <w:r w:rsidRPr="008F0C90">
        <w:rPr>
          <w:noProof/>
          <w:lang w:eastAsia="en-US"/>
        </w:rPr>
        <w:drawing>
          <wp:inline distT="0" distB="0" distL="0" distR="0" wp14:anchorId="3035DB02" wp14:editId="1284D8C3">
            <wp:extent cx="868680" cy="944074"/>
            <wp:effectExtent l="0" t="0" r="7620" b="8890"/>
            <wp:docPr id="1" name="Picture 1" descr="E:\shayakhmetov\Documents\ISTC\logo\ISTC logo_calibri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hayakhmetov\Documents\ISTC\logo\ISTC logo_calibri bold.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25000"/>
                              </a14:imgEffect>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l="32855" t="20527" r="34753" b="15912"/>
                    <a:stretch/>
                  </pic:blipFill>
                  <pic:spPr bwMode="auto">
                    <a:xfrm>
                      <a:off x="0" y="0"/>
                      <a:ext cx="895282" cy="972985"/>
                    </a:xfrm>
                    <a:prstGeom prst="rect">
                      <a:avLst/>
                    </a:prstGeom>
                    <a:noFill/>
                    <a:ln>
                      <a:noFill/>
                    </a:ln>
                    <a:extLst>
                      <a:ext uri="{53640926-AAD7-44D8-BBD7-CCE9431645EC}">
                        <a14:shadowObscured xmlns:a14="http://schemas.microsoft.com/office/drawing/2010/main"/>
                      </a:ext>
                    </a:extLst>
                  </pic:spPr>
                </pic:pic>
              </a:graphicData>
            </a:graphic>
          </wp:inline>
        </w:drawing>
      </w:r>
    </w:p>
    <w:p w14:paraId="0375183B" w14:textId="77777777" w:rsidR="00E2769C" w:rsidRDefault="00E2769C" w:rsidP="00A0155D">
      <w:pPr>
        <w:autoSpaceDE w:val="0"/>
        <w:spacing w:line="288" w:lineRule="auto"/>
        <w:jc w:val="center"/>
        <w:rPr>
          <w:b/>
          <w:sz w:val="28"/>
          <w:szCs w:val="28"/>
        </w:rPr>
      </w:pPr>
      <w:r>
        <w:rPr>
          <w:b/>
          <w:sz w:val="28"/>
          <w:szCs w:val="28"/>
        </w:rPr>
        <w:t>Terms of Reference</w:t>
      </w:r>
    </w:p>
    <w:p w14:paraId="631D5AC5" w14:textId="07EB48E1" w:rsidR="00971E38" w:rsidRDefault="00E2769C" w:rsidP="00E2769C">
      <w:pPr>
        <w:autoSpaceDE w:val="0"/>
        <w:spacing w:line="288" w:lineRule="auto"/>
        <w:jc w:val="center"/>
        <w:rPr>
          <w:b/>
          <w:sz w:val="28"/>
          <w:szCs w:val="28"/>
        </w:rPr>
      </w:pPr>
      <w:r w:rsidRPr="00E2769C">
        <w:rPr>
          <w:b/>
          <w:sz w:val="28"/>
          <w:szCs w:val="28"/>
        </w:rPr>
        <w:t xml:space="preserve"> Legislative Consultant </w:t>
      </w:r>
      <w:r>
        <w:rPr>
          <w:b/>
          <w:sz w:val="28"/>
          <w:szCs w:val="28"/>
        </w:rPr>
        <w:t xml:space="preserve">for </w:t>
      </w:r>
      <w:r w:rsidRPr="00E2769C">
        <w:rPr>
          <w:b/>
          <w:sz w:val="28"/>
          <w:szCs w:val="28"/>
        </w:rPr>
        <w:t xml:space="preserve">CBRN </w:t>
      </w:r>
      <w:proofErr w:type="spellStart"/>
      <w:r w:rsidRPr="00E2769C">
        <w:rPr>
          <w:b/>
          <w:sz w:val="28"/>
          <w:szCs w:val="28"/>
        </w:rPr>
        <w:t>CoE</w:t>
      </w:r>
      <w:proofErr w:type="spellEnd"/>
      <w:r w:rsidRPr="00E2769C">
        <w:rPr>
          <w:b/>
          <w:sz w:val="28"/>
          <w:szCs w:val="28"/>
        </w:rPr>
        <w:t xml:space="preserve"> Project 53</w:t>
      </w:r>
    </w:p>
    <w:p w14:paraId="265D82FC" w14:textId="691CD123" w:rsidR="00971E38" w:rsidRPr="00077E04" w:rsidRDefault="00971E38" w:rsidP="00971E38">
      <w:pPr>
        <w:spacing w:after="120" w:line="288" w:lineRule="auto"/>
        <w:jc w:val="center"/>
        <w:rPr>
          <w:rStyle w:val="Strong"/>
          <w:lang w:val="en-GB"/>
        </w:rPr>
      </w:pPr>
      <w:r w:rsidRPr="00077E04">
        <w:rPr>
          <w:b/>
          <w:lang w:val="en-GB"/>
        </w:rPr>
        <w:t xml:space="preserve">‘STRENGTHENING THE NATIONAL LEGAL FRAMEWORK ON BIO-SAFETY AND BIO-SECURITY IN </w:t>
      </w:r>
      <w:r w:rsidR="00E2769C">
        <w:rPr>
          <w:b/>
          <w:lang w:val="en-GB"/>
        </w:rPr>
        <w:t xml:space="preserve">THE </w:t>
      </w:r>
      <w:r>
        <w:rPr>
          <w:b/>
          <w:lang w:val="en-GB"/>
        </w:rPr>
        <w:t>REPUBLIC OF KAZAKHSTAN</w:t>
      </w:r>
      <w:r w:rsidRPr="00077E04">
        <w:rPr>
          <w:b/>
          <w:lang w:val="en-GB"/>
        </w:rPr>
        <w:t>’</w:t>
      </w:r>
    </w:p>
    <w:p w14:paraId="6A0C207C" w14:textId="68579443" w:rsidR="003A4414" w:rsidRDefault="003A4414" w:rsidP="008A7549">
      <w:pPr>
        <w:autoSpaceDE w:val="0"/>
        <w:spacing w:after="120" w:line="288" w:lineRule="auto"/>
        <w:rPr>
          <w:sz w:val="28"/>
          <w:szCs w:val="28"/>
        </w:rPr>
      </w:pPr>
    </w:p>
    <w:p w14:paraId="63556373" w14:textId="68EB0F37" w:rsidR="007E1538" w:rsidRPr="008A7549" w:rsidRDefault="007E1538" w:rsidP="008A7549">
      <w:pPr>
        <w:suppressAutoHyphens w:val="0"/>
        <w:spacing w:after="120" w:line="288" w:lineRule="auto"/>
        <w:jc w:val="both"/>
        <w:rPr>
          <w:rFonts w:eastAsia="Calibri"/>
          <w:b/>
          <w:u w:val="single"/>
          <w:lang w:val="en-GB" w:eastAsia="en-US"/>
        </w:rPr>
      </w:pPr>
      <w:r w:rsidRPr="008A7549">
        <w:rPr>
          <w:rFonts w:eastAsia="Calibri"/>
          <w:b/>
          <w:u w:val="single"/>
          <w:lang w:val="en-GB" w:eastAsia="en-US"/>
        </w:rPr>
        <w:t>Summary of Scope:</w:t>
      </w:r>
    </w:p>
    <w:p w14:paraId="398CD38C" w14:textId="63677683" w:rsidR="007E1538" w:rsidRDefault="007E1538" w:rsidP="00E2769C">
      <w:pPr>
        <w:suppressAutoHyphens w:val="0"/>
        <w:spacing w:after="120" w:line="288" w:lineRule="auto"/>
        <w:ind w:left="567" w:hanging="567"/>
        <w:jc w:val="both"/>
        <w:rPr>
          <w:rFonts w:eastAsia="Calibri"/>
          <w:lang w:val="en-GB" w:eastAsia="en-US"/>
        </w:rPr>
      </w:pPr>
      <w:r w:rsidRPr="001C627B">
        <w:rPr>
          <w:rFonts w:eastAsia="Calibri"/>
          <w:lang w:val="en-GB" w:eastAsia="en-US"/>
        </w:rPr>
        <w:t>1.1</w:t>
      </w:r>
      <w:r w:rsidRPr="001C627B">
        <w:rPr>
          <w:rFonts w:eastAsia="Calibri"/>
          <w:lang w:val="en-GB" w:eastAsia="en-US"/>
        </w:rPr>
        <w:tab/>
      </w:r>
      <w:r w:rsidR="001C627B" w:rsidRPr="001C627B">
        <w:rPr>
          <w:rFonts w:eastAsia="Calibri"/>
          <w:lang w:val="en-GB" w:eastAsia="en-US"/>
        </w:rPr>
        <w:t xml:space="preserve">The CONSULTANT is to provide legislative assistance to the ISTC, the European Union Team of Experts (hereinafter referred to as “EU </w:t>
      </w:r>
      <w:proofErr w:type="spellStart"/>
      <w:r w:rsidR="001C627B" w:rsidRPr="001C627B">
        <w:rPr>
          <w:rFonts w:eastAsia="Calibri"/>
          <w:lang w:val="en-GB" w:eastAsia="en-US"/>
        </w:rPr>
        <w:t>ToE</w:t>
      </w:r>
      <w:proofErr w:type="spellEnd"/>
      <w:r w:rsidR="001C627B" w:rsidRPr="001C627B">
        <w:rPr>
          <w:rFonts w:eastAsia="Calibri"/>
          <w:lang w:val="en-GB" w:eastAsia="en-US"/>
        </w:rPr>
        <w:t xml:space="preserve">”) and the </w:t>
      </w:r>
      <w:r w:rsidR="008410FD">
        <w:rPr>
          <w:rFonts w:eastAsia="Calibri"/>
          <w:lang w:val="en-GB" w:eastAsia="en-US"/>
        </w:rPr>
        <w:t>Kazakh</w:t>
      </w:r>
      <w:r w:rsidR="001C627B" w:rsidRPr="001C627B">
        <w:rPr>
          <w:rFonts w:eastAsia="Calibri"/>
          <w:lang w:val="en-GB" w:eastAsia="en-US"/>
        </w:rPr>
        <w:t xml:space="preserve"> National Team of Experts (hereinafter referred to as “NTE-K</w:t>
      </w:r>
      <w:r w:rsidR="00971E38">
        <w:rPr>
          <w:rFonts w:eastAsia="Calibri"/>
          <w:lang w:val="en-GB" w:eastAsia="en-US"/>
        </w:rPr>
        <w:t>AZ</w:t>
      </w:r>
      <w:r w:rsidR="001C627B" w:rsidRPr="001C627B">
        <w:rPr>
          <w:rFonts w:eastAsia="Calibri"/>
          <w:lang w:val="en-GB" w:eastAsia="en-US"/>
        </w:rPr>
        <w:t xml:space="preserve">”) staff in implementation of the legislative scope (work package 1) for </w:t>
      </w:r>
      <w:r w:rsidR="008410FD">
        <w:rPr>
          <w:rFonts w:eastAsia="Calibri"/>
          <w:lang w:val="en-GB" w:eastAsia="en-US"/>
        </w:rPr>
        <w:t>Kazakh</w:t>
      </w:r>
      <w:r w:rsidR="001C627B" w:rsidRPr="001C627B">
        <w:rPr>
          <w:rFonts w:eastAsia="Calibri"/>
          <w:lang w:val="en-GB" w:eastAsia="en-US"/>
        </w:rPr>
        <w:t xml:space="preserve">stan of P53, titled “Strengthening the National Legal Framework and Provision of Specialized Training </w:t>
      </w:r>
      <w:r w:rsidR="001C627B">
        <w:rPr>
          <w:rFonts w:eastAsia="Calibri"/>
          <w:lang w:val="en-GB" w:eastAsia="en-US"/>
        </w:rPr>
        <w:t>o</w:t>
      </w:r>
      <w:r w:rsidR="001C627B" w:rsidRPr="001C627B">
        <w:rPr>
          <w:rFonts w:eastAsia="Calibri"/>
          <w:lang w:val="en-GB" w:eastAsia="en-US"/>
        </w:rPr>
        <w:t xml:space="preserve">n Bio-Safety and Bio-Security in Central Asian Countries”.  </w:t>
      </w:r>
    </w:p>
    <w:p w14:paraId="133A7DC6" w14:textId="77777777" w:rsidR="00E2769C" w:rsidRPr="00E2769C" w:rsidRDefault="00E2769C" w:rsidP="00E2769C">
      <w:pPr>
        <w:suppressAutoHyphens w:val="0"/>
        <w:spacing w:after="120" w:line="288" w:lineRule="auto"/>
        <w:ind w:left="567" w:hanging="567"/>
        <w:jc w:val="both"/>
        <w:rPr>
          <w:rFonts w:eastAsia="Calibri"/>
          <w:b/>
          <w:u w:val="single"/>
          <w:lang w:val="en-GB" w:eastAsia="en-US"/>
        </w:rPr>
      </w:pPr>
    </w:p>
    <w:p w14:paraId="6A9C6D16" w14:textId="1CB393BD" w:rsidR="007E1538" w:rsidRPr="008A7549" w:rsidRDefault="007E1538" w:rsidP="008A7549">
      <w:pPr>
        <w:suppressAutoHyphens w:val="0"/>
        <w:spacing w:after="120" w:line="288" w:lineRule="auto"/>
        <w:jc w:val="both"/>
        <w:rPr>
          <w:rFonts w:eastAsia="Calibri"/>
          <w:b/>
          <w:u w:val="single"/>
          <w:lang w:val="en-GB" w:eastAsia="en-US"/>
        </w:rPr>
      </w:pPr>
      <w:r w:rsidRPr="008A7549">
        <w:rPr>
          <w:rFonts w:eastAsia="Calibri"/>
          <w:b/>
          <w:u w:val="single"/>
          <w:lang w:val="en-GB" w:eastAsia="en-US"/>
        </w:rPr>
        <w:t>Context:</w:t>
      </w:r>
    </w:p>
    <w:p w14:paraId="4F6FB836" w14:textId="77777777" w:rsidR="00971E38" w:rsidRDefault="007E1538" w:rsidP="00610CD8">
      <w:pPr>
        <w:numPr>
          <w:ilvl w:val="1"/>
          <w:numId w:val="9"/>
        </w:numPr>
        <w:suppressAutoHyphens w:val="0"/>
        <w:spacing w:after="120" w:line="288" w:lineRule="auto"/>
        <w:ind w:left="567" w:hanging="567"/>
        <w:jc w:val="both"/>
        <w:rPr>
          <w:rFonts w:eastAsia="Calibri"/>
          <w:lang w:val="en-GB" w:eastAsia="en-US"/>
        </w:rPr>
      </w:pPr>
      <w:r w:rsidRPr="008A7549">
        <w:rPr>
          <w:rFonts w:eastAsia="Calibri"/>
          <w:lang w:val="en-GB" w:eastAsia="en-US"/>
        </w:rPr>
        <w:t xml:space="preserve">In December 2015, the European Union and ISTC signed a Delegation Agreement, titled STRENGTHENING THE NATIONAL LEGAL FRAMEWORK AND PROVISION OF SPECIALIZED TRAINING ON BIO-SAFETY AND BIO-SECURITY IN CENTRAL ASIAN COUNTRIES (EU CBRN </w:t>
      </w:r>
      <w:proofErr w:type="spellStart"/>
      <w:r w:rsidRPr="008A7549">
        <w:rPr>
          <w:rFonts w:eastAsia="Calibri"/>
          <w:lang w:val="en-GB" w:eastAsia="en-US"/>
        </w:rPr>
        <w:t>CoE</w:t>
      </w:r>
      <w:proofErr w:type="spellEnd"/>
      <w:r w:rsidRPr="008A7549">
        <w:rPr>
          <w:rFonts w:eastAsia="Calibri"/>
          <w:lang w:val="en-GB" w:eastAsia="en-US"/>
        </w:rPr>
        <w:t xml:space="preserve"> Project 53), for a duration of 36 months (December 2015 – December 2018), from here on referred to as the ‘P53’.</w:t>
      </w:r>
      <w:r w:rsidR="00971E38">
        <w:rPr>
          <w:rFonts w:eastAsia="Calibri"/>
          <w:lang w:val="en-GB" w:eastAsia="en-US"/>
        </w:rPr>
        <w:t xml:space="preserve"> </w:t>
      </w:r>
    </w:p>
    <w:p w14:paraId="0E11E3ED" w14:textId="1D45BA83" w:rsidR="007E1538" w:rsidRPr="008A7549" w:rsidRDefault="00971E38" w:rsidP="00610CD8">
      <w:pPr>
        <w:numPr>
          <w:ilvl w:val="1"/>
          <w:numId w:val="9"/>
        </w:numPr>
        <w:suppressAutoHyphens w:val="0"/>
        <w:spacing w:after="120" w:line="288" w:lineRule="auto"/>
        <w:ind w:left="567" w:hanging="567"/>
        <w:jc w:val="both"/>
        <w:rPr>
          <w:rFonts w:eastAsia="Calibri"/>
          <w:lang w:val="en-GB" w:eastAsia="en-US"/>
        </w:rPr>
      </w:pPr>
      <w:r>
        <w:rPr>
          <w:rFonts w:eastAsia="Calibri"/>
          <w:lang w:val="en-GB" w:eastAsia="en-US"/>
        </w:rPr>
        <w:t xml:space="preserve">P53 </w:t>
      </w:r>
      <w:r w:rsidR="00DB1124">
        <w:rPr>
          <w:rFonts w:eastAsia="Calibri"/>
          <w:lang w:val="en-GB" w:eastAsia="en-US"/>
        </w:rPr>
        <w:t>is funded by the European Union (EU) under the EU</w:t>
      </w:r>
      <w:r>
        <w:rPr>
          <w:lang w:val="en-GB"/>
        </w:rPr>
        <w:t xml:space="preserve"> Chemical Biological Radiological and Nuclear Risk Mitigation Centres of Excellence Initiative (E</w:t>
      </w:r>
      <w:r w:rsidR="00DB1124">
        <w:rPr>
          <w:lang w:val="en-GB"/>
        </w:rPr>
        <w:t>U</w:t>
      </w:r>
      <w:r>
        <w:rPr>
          <w:lang w:val="en-GB"/>
        </w:rPr>
        <w:t xml:space="preserve"> CBRN </w:t>
      </w:r>
      <w:proofErr w:type="spellStart"/>
      <w:r>
        <w:rPr>
          <w:lang w:val="en-GB"/>
        </w:rPr>
        <w:t>CoE</w:t>
      </w:r>
      <w:proofErr w:type="spellEnd"/>
      <w:r>
        <w:rPr>
          <w:lang w:val="en-GB"/>
        </w:rPr>
        <w:t>)</w:t>
      </w:r>
      <w:r w:rsidR="00A97649">
        <w:rPr>
          <w:lang w:val="en-GB"/>
        </w:rPr>
        <w:t>;</w:t>
      </w:r>
    </w:p>
    <w:p w14:paraId="5F61A308" w14:textId="77777777" w:rsidR="007E1538" w:rsidRPr="008A7549" w:rsidRDefault="007E1538" w:rsidP="00610CD8">
      <w:pPr>
        <w:numPr>
          <w:ilvl w:val="1"/>
          <w:numId w:val="9"/>
        </w:numPr>
        <w:suppressAutoHyphens w:val="0"/>
        <w:spacing w:after="120" w:line="288" w:lineRule="auto"/>
        <w:ind w:left="567" w:hanging="567"/>
        <w:jc w:val="both"/>
        <w:rPr>
          <w:rFonts w:eastAsia="Calibri"/>
          <w:lang w:val="en-GB" w:eastAsia="en-US"/>
        </w:rPr>
      </w:pPr>
      <w:r w:rsidRPr="008A7549">
        <w:rPr>
          <w:rFonts w:eastAsia="Calibri"/>
          <w:lang w:val="en-GB" w:eastAsia="en-US"/>
        </w:rPr>
        <w:t>The specific objectives of P53 are:</w:t>
      </w:r>
    </w:p>
    <w:p w14:paraId="3FB862FE" w14:textId="77777777" w:rsidR="007E1538" w:rsidRPr="008A7549" w:rsidRDefault="007E1538" w:rsidP="00610CD8">
      <w:pPr>
        <w:numPr>
          <w:ilvl w:val="2"/>
          <w:numId w:val="9"/>
        </w:numPr>
        <w:suppressAutoHyphens w:val="0"/>
        <w:spacing w:after="120" w:line="288" w:lineRule="auto"/>
        <w:ind w:left="1134" w:hanging="567"/>
        <w:jc w:val="both"/>
        <w:rPr>
          <w:rFonts w:eastAsia="Calibri"/>
          <w:lang w:val="en-GB" w:eastAsia="en-US"/>
        </w:rPr>
      </w:pPr>
      <w:r w:rsidRPr="008A7549">
        <w:rPr>
          <w:rFonts w:eastAsia="Calibri"/>
          <w:lang w:val="en-GB" w:eastAsia="en-US"/>
        </w:rPr>
        <w:t>Raise awareness and promote collaboration regarding the biosafety, biosecurity, emergency response and incident management issues among the national stakeholders, such as Ministry of Health, Ministry of Agriculture, Ministry of Science and Technology, Ministry of Education, Ministry of Interior, Ministry of Trade and Economic Development etc. Reduce proliferation risks through the advancement and promotion of safe and responsible conduct in the field of biological sciences.</w:t>
      </w:r>
    </w:p>
    <w:p w14:paraId="1FBA7222" w14:textId="77777777" w:rsidR="007E1538" w:rsidRPr="00DB1124" w:rsidRDefault="007E1538" w:rsidP="00610CD8">
      <w:pPr>
        <w:numPr>
          <w:ilvl w:val="2"/>
          <w:numId w:val="9"/>
        </w:numPr>
        <w:suppressAutoHyphens w:val="0"/>
        <w:spacing w:after="120" w:line="288" w:lineRule="auto"/>
        <w:ind w:left="1134" w:hanging="567"/>
        <w:jc w:val="both"/>
        <w:rPr>
          <w:rFonts w:eastAsia="Calibri"/>
          <w:b/>
          <w:lang w:val="en-GB" w:eastAsia="en-US"/>
        </w:rPr>
      </w:pPr>
      <w:r w:rsidRPr="00DB1124">
        <w:rPr>
          <w:rFonts w:eastAsia="Calibri"/>
          <w:b/>
          <w:lang w:val="en-GB" w:eastAsia="en-US"/>
        </w:rPr>
        <w:t xml:space="preserve">Provide support for strengthening of the national legal systems addressing biosafety and biosecurity, through the provision of legal support in drafting specific documents (e.g. strategies, agreements, protocols, guidelines associated with personnel training, laboratory standardisation, incident response). Reinforce biological non-proliferation </w:t>
      </w:r>
      <w:r w:rsidRPr="00DB1124">
        <w:rPr>
          <w:rFonts w:eastAsia="Calibri"/>
          <w:b/>
          <w:lang w:val="en-GB" w:eastAsia="en-US"/>
        </w:rPr>
        <w:lastRenderedPageBreak/>
        <w:t xml:space="preserve">principles, practices and instruments through communication with the national legal processes. </w:t>
      </w:r>
    </w:p>
    <w:p w14:paraId="4EB93D3F" w14:textId="77777777" w:rsidR="007E1538" w:rsidRPr="008A7549" w:rsidRDefault="007E1538" w:rsidP="00610CD8">
      <w:pPr>
        <w:numPr>
          <w:ilvl w:val="2"/>
          <w:numId w:val="9"/>
        </w:numPr>
        <w:suppressAutoHyphens w:val="0"/>
        <w:spacing w:after="120" w:line="288" w:lineRule="auto"/>
        <w:ind w:left="1134" w:hanging="567"/>
        <w:jc w:val="both"/>
        <w:rPr>
          <w:rFonts w:eastAsia="Calibri"/>
          <w:lang w:val="en-GB" w:eastAsia="en-US"/>
        </w:rPr>
      </w:pPr>
      <w:r w:rsidRPr="008A7549">
        <w:rPr>
          <w:rFonts w:eastAsia="Calibri"/>
          <w:lang w:val="en-GB" w:eastAsia="en-US"/>
        </w:rPr>
        <w:t>Build an inventory/catalogue of available facilities, resources, capabilities and capacities in the participating countries to assess existing laboratory quality management and training packages, identify critical training requirements and collaborations during the project, and improve sustainability thereafter.</w:t>
      </w:r>
    </w:p>
    <w:p w14:paraId="336F6AE3" w14:textId="77777777" w:rsidR="007E1538" w:rsidRPr="008410FD" w:rsidRDefault="007E1538" w:rsidP="00610CD8">
      <w:pPr>
        <w:numPr>
          <w:ilvl w:val="2"/>
          <w:numId w:val="9"/>
        </w:numPr>
        <w:suppressAutoHyphens w:val="0"/>
        <w:spacing w:after="120" w:line="288" w:lineRule="auto"/>
        <w:ind w:left="1134" w:hanging="567"/>
        <w:jc w:val="both"/>
        <w:rPr>
          <w:rFonts w:eastAsia="Calibri"/>
          <w:lang w:val="en-GB" w:eastAsia="en-US"/>
        </w:rPr>
      </w:pPr>
      <w:r w:rsidRPr="008A7549">
        <w:rPr>
          <w:color w:val="000000"/>
          <w:lang w:val="en-GB" w:eastAsia="en-GB"/>
        </w:rPr>
        <w:t xml:space="preserve">Develop and implement a regional, harmonised and sustainable training system for Biosafety and Biosecurity practitioners. This may include improvements of national curricula and teaching methods in Research Institutes, Universities and other education levels, and, 'Train the Trainer' activities using </w:t>
      </w:r>
      <w:r w:rsidRPr="008410FD">
        <w:rPr>
          <w:color w:val="000000"/>
          <w:lang w:val="en-GB" w:eastAsia="en-GB"/>
        </w:rPr>
        <w:t>activity based learning and e-learning tools.</w:t>
      </w:r>
    </w:p>
    <w:p w14:paraId="54644780" w14:textId="77777777" w:rsidR="007E1538" w:rsidRPr="008410FD" w:rsidRDefault="007E1538" w:rsidP="00610CD8">
      <w:pPr>
        <w:numPr>
          <w:ilvl w:val="1"/>
          <w:numId w:val="9"/>
        </w:numPr>
        <w:suppressAutoHyphens w:val="0"/>
        <w:spacing w:after="120" w:line="288" w:lineRule="auto"/>
        <w:ind w:left="567" w:hanging="567"/>
        <w:jc w:val="both"/>
        <w:rPr>
          <w:rFonts w:eastAsia="Calibri"/>
          <w:lang w:val="en-GB" w:eastAsia="en-US"/>
        </w:rPr>
      </w:pPr>
      <w:r w:rsidRPr="008410FD">
        <w:rPr>
          <w:lang w:val="en-GB" w:eastAsia="en-GB"/>
        </w:rPr>
        <w:t xml:space="preserve">P53 is implemented to the benefit of the non-EU country members Afghanistan, Kyrgyzstan, </w:t>
      </w:r>
      <w:r w:rsidRPr="008410FD">
        <w:rPr>
          <w:b/>
          <w:lang w:val="en-GB" w:eastAsia="en-GB"/>
        </w:rPr>
        <w:t>Kazakhstan</w:t>
      </w:r>
      <w:r w:rsidRPr="008410FD">
        <w:rPr>
          <w:lang w:val="en-GB" w:eastAsia="en-GB"/>
        </w:rPr>
        <w:t>, Mongolia, Pakistan, Tajikistan and Uzbekistan.</w:t>
      </w:r>
    </w:p>
    <w:p w14:paraId="2617ECD1" w14:textId="5794EA75" w:rsidR="007E1538" w:rsidRPr="008410FD" w:rsidRDefault="007E1538" w:rsidP="00610CD8">
      <w:pPr>
        <w:numPr>
          <w:ilvl w:val="1"/>
          <w:numId w:val="9"/>
        </w:numPr>
        <w:suppressAutoHyphens w:val="0"/>
        <w:spacing w:after="120" w:line="288" w:lineRule="auto"/>
        <w:ind w:left="567" w:hanging="567"/>
        <w:jc w:val="both"/>
        <w:rPr>
          <w:rFonts w:eastAsia="Calibri"/>
          <w:lang w:val="en-GB" w:eastAsia="en-US"/>
        </w:rPr>
      </w:pPr>
      <w:r w:rsidRPr="008410FD">
        <w:rPr>
          <w:lang w:val="en-GB" w:eastAsia="en-GB"/>
        </w:rPr>
        <w:t xml:space="preserve">Implementation of P53 is broken down into 7 Work Packages (WP’s), </w:t>
      </w:r>
      <w:r w:rsidR="000126F2" w:rsidRPr="008410FD">
        <w:t>with WP1 being relevant to this Statement of Work</w:t>
      </w:r>
      <w:r w:rsidRPr="008410FD">
        <w:rPr>
          <w:lang w:val="en-GB" w:eastAsia="en-GB"/>
        </w:rPr>
        <w:t>:</w:t>
      </w:r>
    </w:p>
    <w:p w14:paraId="7EE4D64E" w14:textId="77777777" w:rsidR="007E1538" w:rsidRPr="008410FD" w:rsidRDefault="007E1538" w:rsidP="008A7549">
      <w:pPr>
        <w:suppressAutoHyphens w:val="0"/>
        <w:spacing w:after="120" w:line="288" w:lineRule="auto"/>
        <w:ind w:left="1418" w:hanging="710"/>
        <w:jc w:val="both"/>
        <w:rPr>
          <w:rFonts w:eastAsia="Calibri"/>
          <w:b/>
          <w:lang w:val="en-GB" w:eastAsia="en-US"/>
        </w:rPr>
      </w:pPr>
      <w:r w:rsidRPr="008410FD">
        <w:rPr>
          <w:rFonts w:eastAsia="Calibri"/>
          <w:b/>
          <w:lang w:val="en-GB"/>
        </w:rPr>
        <w:t>WP1:</w:t>
      </w:r>
      <w:r w:rsidRPr="008410FD">
        <w:rPr>
          <w:rFonts w:eastAsia="Calibri"/>
          <w:b/>
          <w:lang w:val="en-GB"/>
        </w:rPr>
        <w:tab/>
        <w:t xml:space="preserve">Assessment and revision of national legislations and best practices in the area of biosafety and biosecurity, and, harmonization with the appropriate international regulations such as International Health Regulations (IHR), </w:t>
      </w:r>
      <w:r w:rsidRPr="008410FD">
        <w:rPr>
          <w:rFonts w:eastAsia="Calibri"/>
          <w:b/>
          <w:lang w:val="en-GB" w:eastAsia="en-US"/>
        </w:rPr>
        <w:t xml:space="preserve">Biological and Toxin Weapons Convention </w:t>
      </w:r>
      <w:r w:rsidRPr="008410FD">
        <w:rPr>
          <w:rFonts w:eastAsia="Calibri"/>
          <w:b/>
          <w:lang w:val="en-GB"/>
        </w:rPr>
        <w:t xml:space="preserve">(BTWC) and Codex </w:t>
      </w:r>
      <w:proofErr w:type="spellStart"/>
      <w:r w:rsidRPr="008410FD">
        <w:rPr>
          <w:rFonts w:eastAsia="Calibri"/>
          <w:b/>
          <w:lang w:val="en-GB"/>
        </w:rPr>
        <w:t>Alimentarius</w:t>
      </w:r>
      <w:proofErr w:type="spellEnd"/>
      <w:r w:rsidRPr="008410FD">
        <w:rPr>
          <w:rFonts w:eastAsia="Calibri"/>
          <w:b/>
          <w:lang w:val="en-GB"/>
        </w:rPr>
        <w:t xml:space="preserve"> including the area of regional emergency response with the aim of coming to a "One Health" system. (0-36 months)</w:t>
      </w:r>
    </w:p>
    <w:p w14:paraId="2BFE5A02" w14:textId="77777777" w:rsidR="007E1538" w:rsidRPr="008A7549" w:rsidRDefault="007E1538" w:rsidP="008A7549">
      <w:pPr>
        <w:suppressAutoHyphens w:val="0"/>
        <w:spacing w:after="120" w:line="288" w:lineRule="auto"/>
        <w:ind w:left="1418" w:hanging="710"/>
        <w:jc w:val="both"/>
        <w:rPr>
          <w:rFonts w:eastAsia="Calibri"/>
          <w:lang w:val="en-GB" w:eastAsia="en-US"/>
        </w:rPr>
      </w:pPr>
      <w:r w:rsidRPr="008A7549">
        <w:rPr>
          <w:rFonts w:eastAsia="Calibri"/>
          <w:lang w:val="en-GB"/>
        </w:rPr>
        <w:t>WP2:</w:t>
      </w:r>
      <w:r w:rsidRPr="008A7549">
        <w:rPr>
          <w:rFonts w:eastAsia="Calibri"/>
          <w:lang w:val="en-GB"/>
        </w:rPr>
        <w:tab/>
        <w:t>Organization and delivery of national and regional awareness-raising events to sensitize political and executive bodies from the participating countries to biosafety and biosecurity issues. (2-8 months)</w:t>
      </w:r>
    </w:p>
    <w:p w14:paraId="57CFD950" w14:textId="77777777" w:rsidR="007E1538" w:rsidRPr="008A7549" w:rsidRDefault="007E1538" w:rsidP="008A7549">
      <w:pPr>
        <w:suppressAutoHyphens w:val="0"/>
        <w:spacing w:after="120" w:line="288" w:lineRule="auto"/>
        <w:ind w:left="1418" w:hanging="709"/>
        <w:jc w:val="both"/>
        <w:rPr>
          <w:rFonts w:eastAsia="Calibri"/>
          <w:lang w:val="en-GB"/>
        </w:rPr>
      </w:pPr>
      <w:r w:rsidRPr="008A7549">
        <w:rPr>
          <w:rFonts w:eastAsia="Calibri"/>
          <w:lang w:val="en-GB"/>
        </w:rPr>
        <w:t>WP3:</w:t>
      </w:r>
      <w:r w:rsidRPr="008A7549">
        <w:rPr>
          <w:rFonts w:eastAsia="Calibri"/>
          <w:lang w:val="en-GB"/>
        </w:rPr>
        <w:tab/>
        <w:t>Generate a catalogue of the existing national and regional training capabilities and resources (0-12 month)</w:t>
      </w:r>
    </w:p>
    <w:p w14:paraId="5BD0C30E" w14:textId="77777777" w:rsidR="007E1538" w:rsidRPr="008A7549" w:rsidRDefault="007E1538" w:rsidP="008A7549">
      <w:pPr>
        <w:suppressAutoHyphens w:val="0"/>
        <w:spacing w:after="120" w:line="288" w:lineRule="auto"/>
        <w:ind w:left="1418" w:hanging="709"/>
        <w:jc w:val="both"/>
        <w:rPr>
          <w:rFonts w:eastAsia="Calibri"/>
          <w:lang w:val="en-GB"/>
        </w:rPr>
      </w:pPr>
      <w:r w:rsidRPr="008A7549">
        <w:rPr>
          <w:rFonts w:eastAsia="Calibri"/>
          <w:lang w:val="en-GB"/>
        </w:rPr>
        <w:t>WP4:</w:t>
      </w:r>
      <w:r w:rsidRPr="008A7549">
        <w:rPr>
          <w:rFonts w:eastAsia="Calibri"/>
          <w:lang w:val="en-GB"/>
        </w:rPr>
        <w:tab/>
        <w:t>Generate a catalogue of facilities dealing with bio-hazardous materials to target training in each participating country and procurement of biosafety and biosecurity equipment and consumables (0-24 month)</w:t>
      </w:r>
    </w:p>
    <w:p w14:paraId="72D7C6A0" w14:textId="77777777" w:rsidR="007E1538" w:rsidRPr="008A7549" w:rsidRDefault="007E1538" w:rsidP="008A7549">
      <w:pPr>
        <w:suppressAutoHyphens w:val="0"/>
        <w:spacing w:after="120" w:line="288" w:lineRule="auto"/>
        <w:ind w:left="1418" w:hanging="709"/>
        <w:jc w:val="both"/>
        <w:rPr>
          <w:rFonts w:eastAsia="Calibri"/>
          <w:lang w:val="en-GB"/>
        </w:rPr>
      </w:pPr>
      <w:r w:rsidRPr="008A7549">
        <w:rPr>
          <w:rFonts w:eastAsia="Calibri"/>
          <w:lang w:val="en-GB" w:eastAsia="en-US"/>
        </w:rPr>
        <w:t>WP 5:</w:t>
      </w:r>
      <w:r w:rsidRPr="008A7549">
        <w:rPr>
          <w:rFonts w:eastAsia="Calibri"/>
          <w:lang w:val="en-GB" w:eastAsia="en-US"/>
        </w:rPr>
        <w:tab/>
        <w:t xml:space="preserve">Train the Trainers activities and other educational events to introduce the “biosafety biosecurity culture") </w:t>
      </w:r>
      <w:r w:rsidRPr="008A7549">
        <w:rPr>
          <w:rFonts w:eastAsia="Calibri"/>
          <w:lang w:val="en-GB"/>
        </w:rPr>
        <w:t>(10-24 month).</w:t>
      </w:r>
    </w:p>
    <w:p w14:paraId="5AEBE075" w14:textId="77777777" w:rsidR="007E1538" w:rsidRPr="008A7549" w:rsidRDefault="007E1538" w:rsidP="008A7549">
      <w:pPr>
        <w:suppressAutoHyphens w:val="0"/>
        <w:spacing w:after="120" w:line="288" w:lineRule="auto"/>
        <w:ind w:left="1418" w:hanging="709"/>
        <w:jc w:val="both"/>
        <w:rPr>
          <w:rFonts w:eastAsia="Calibri"/>
          <w:lang w:val="en-GB"/>
        </w:rPr>
      </w:pPr>
      <w:r w:rsidRPr="008A7549">
        <w:rPr>
          <w:rFonts w:eastAsia="Calibri"/>
          <w:lang w:val="en-GB" w:eastAsia="en-US"/>
        </w:rPr>
        <w:t>WP 6:</w:t>
      </w:r>
      <w:r w:rsidRPr="008A7549">
        <w:rPr>
          <w:rFonts w:eastAsia="Calibri"/>
          <w:lang w:val="en-GB" w:eastAsia="en-US"/>
        </w:rPr>
        <w:tab/>
        <w:t xml:space="preserve">Train technical, scientific and other professionals involved in biosecurity and biosafety </w:t>
      </w:r>
      <w:r w:rsidRPr="008A7549">
        <w:rPr>
          <w:rFonts w:eastAsia="Calibri"/>
          <w:lang w:val="en-GB"/>
        </w:rPr>
        <w:t>(18-34 month)</w:t>
      </w:r>
    </w:p>
    <w:p w14:paraId="260EDDEB" w14:textId="77777777" w:rsidR="007E1538" w:rsidRPr="008A7549" w:rsidRDefault="007E1538" w:rsidP="008A7549">
      <w:pPr>
        <w:suppressAutoHyphens w:val="0"/>
        <w:spacing w:after="120" w:line="288" w:lineRule="auto"/>
        <w:ind w:left="1418" w:hanging="709"/>
        <w:jc w:val="both"/>
        <w:rPr>
          <w:rFonts w:eastAsia="Calibri"/>
          <w:lang w:val="en-GB"/>
        </w:rPr>
      </w:pPr>
      <w:r w:rsidRPr="008A7549">
        <w:rPr>
          <w:rFonts w:eastAsia="Calibri"/>
          <w:lang w:val="en-GB" w:eastAsia="en-US"/>
        </w:rPr>
        <w:t>WP 7:</w:t>
      </w:r>
      <w:r w:rsidRPr="008A7549">
        <w:rPr>
          <w:rFonts w:eastAsia="Calibri"/>
          <w:lang w:val="en-GB" w:eastAsia="en-US"/>
        </w:rPr>
        <w:tab/>
        <w:t xml:space="preserve">Strengthen and formalise regional cooperation and harmonise the integration of delivered training programs within existing national and educational programs, notably at the level of Universities, Research Institutes </w:t>
      </w:r>
      <w:proofErr w:type="spellStart"/>
      <w:r w:rsidRPr="008A7549">
        <w:rPr>
          <w:rFonts w:eastAsia="Calibri"/>
          <w:lang w:val="en-GB" w:eastAsia="en-US"/>
        </w:rPr>
        <w:t>etc</w:t>
      </w:r>
      <w:proofErr w:type="spellEnd"/>
      <w:r w:rsidRPr="008A7549">
        <w:rPr>
          <w:rFonts w:eastAsia="Calibri"/>
          <w:lang w:val="en-GB" w:eastAsia="en-US"/>
        </w:rPr>
        <w:t xml:space="preserve"> </w:t>
      </w:r>
      <w:r w:rsidRPr="008A7549">
        <w:rPr>
          <w:rFonts w:eastAsia="Calibri"/>
          <w:lang w:val="en-GB"/>
        </w:rPr>
        <w:t>(24-34 month)</w:t>
      </w:r>
    </w:p>
    <w:p w14:paraId="23644C0D" w14:textId="329005D0" w:rsidR="007E1538" w:rsidRPr="008A7549" w:rsidRDefault="000126F2" w:rsidP="00610CD8">
      <w:pPr>
        <w:numPr>
          <w:ilvl w:val="1"/>
          <w:numId w:val="9"/>
        </w:numPr>
        <w:suppressAutoHyphens w:val="0"/>
        <w:spacing w:after="120" w:line="288" w:lineRule="auto"/>
        <w:jc w:val="both"/>
        <w:rPr>
          <w:rFonts w:eastAsia="Calibri"/>
          <w:lang w:val="en-GB" w:eastAsia="en-US"/>
        </w:rPr>
      </w:pPr>
      <w:r w:rsidRPr="000126F2">
        <w:rPr>
          <w:rFonts w:eastAsia="Calibri"/>
          <w:lang w:val="en-GB" w:eastAsia="en-US"/>
        </w:rPr>
        <w:lastRenderedPageBreak/>
        <w:t xml:space="preserve">The focus of this </w:t>
      </w:r>
      <w:r w:rsidR="00CE1841">
        <w:rPr>
          <w:rFonts w:eastAsia="Calibri"/>
          <w:lang w:val="en-GB" w:eastAsia="en-US"/>
        </w:rPr>
        <w:t>Statement of Work</w:t>
      </w:r>
      <w:r w:rsidRPr="000126F2">
        <w:rPr>
          <w:rFonts w:eastAsia="Calibri"/>
          <w:lang w:val="en-GB" w:eastAsia="en-US"/>
        </w:rPr>
        <w:t xml:space="preserve"> is on the 2</w:t>
      </w:r>
      <w:r w:rsidRPr="00CE1841">
        <w:rPr>
          <w:rFonts w:eastAsia="Calibri"/>
          <w:vertAlign w:val="superscript"/>
          <w:lang w:val="en-GB" w:eastAsia="en-US"/>
        </w:rPr>
        <w:t>nd</w:t>
      </w:r>
      <w:r w:rsidR="00CE1841">
        <w:rPr>
          <w:rFonts w:eastAsia="Calibri"/>
          <w:lang w:val="en-GB" w:eastAsia="en-US"/>
        </w:rPr>
        <w:t xml:space="preserve"> </w:t>
      </w:r>
      <w:r w:rsidRPr="000126F2">
        <w:rPr>
          <w:rFonts w:eastAsia="Calibri"/>
          <w:lang w:val="en-GB" w:eastAsia="en-US"/>
        </w:rPr>
        <w:t>objective of P53</w:t>
      </w:r>
      <w:r w:rsidR="008410FD">
        <w:rPr>
          <w:rFonts w:eastAsia="Calibri"/>
          <w:lang w:val="en-GB" w:eastAsia="en-US"/>
        </w:rPr>
        <w:t xml:space="preserve"> (article 2.2.2)</w:t>
      </w:r>
      <w:r w:rsidRPr="000126F2">
        <w:rPr>
          <w:rFonts w:eastAsia="Calibri"/>
          <w:lang w:val="en-GB" w:eastAsia="en-US"/>
        </w:rPr>
        <w:t xml:space="preserve">, for the </w:t>
      </w:r>
      <w:r w:rsidR="008410FD">
        <w:rPr>
          <w:rFonts w:eastAsia="Calibri"/>
          <w:lang w:val="en-GB" w:eastAsia="en-US"/>
        </w:rPr>
        <w:t>Republic of Kazakhstan</w:t>
      </w:r>
      <w:r w:rsidRPr="000126F2">
        <w:rPr>
          <w:rFonts w:eastAsia="Calibri"/>
          <w:lang w:val="en-GB" w:eastAsia="en-US"/>
        </w:rPr>
        <w:t>, which will be implemented under Work Package 1.</w:t>
      </w:r>
    </w:p>
    <w:p w14:paraId="17A00B91" w14:textId="5A3BCC0F" w:rsidR="007E1538" w:rsidRDefault="007E1538" w:rsidP="008A7549">
      <w:pPr>
        <w:suppressAutoHyphens w:val="0"/>
        <w:spacing w:after="120" w:line="288" w:lineRule="auto"/>
        <w:jc w:val="both"/>
        <w:rPr>
          <w:lang w:val="en-GB"/>
        </w:rPr>
      </w:pPr>
    </w:p>
    <w:p w14:paraId="4E9B9F9E" w14:textId="6BC5FDB9" w:rsidR="007E1538" w:rsidRPr="008A7549" w:rsidRDefault="007E1538" w:rsidP="00E2769C">
      <w:pPr>
        <w:suppressAutoHyphens w:val="0"/>
        <w:spacing w:after="120" w:line="288" w:lineRule="auto"/>
        <w:jc w:val="both"/>
        <w:rPr>
          <w:rFonts w:eastAsia="Calibri"/>
          <w:b/>
          <w:u w:val="single"/>
          <w:lang w:val="en-GB" w:eastAsia="en-US"/>
        </w:rPr>
      </w:pPr>
      <w:r w:rsidRPr="008A7549">
        <w:rPr>
          <w:rFonts w:eastAsia="Calibri"/>
          <w:b/>
          <w:u w:val="single"/>
          <w:lang w:val="en-GB" w:eastAsia="en-US"/>
        </w:rPr>
        <w:t xml:space="preserve">Scope of </w:t>
      </w:r>
      <w:r w:rsidR="001F6979">
        <w:rPr>
          <w:rFonts w:eastAsia="Calibri"/>
          <w:b/>
          <w:u w:val="single"/>
          <w:lang w:val="en-GB" w:eastAsia="en-US"/>
        </w:rPr>
        <w:t>CONSULTANT</w:t>
      </w:r>
      <w:r w:rsidRPr="008A7549">
        <w:rPr>
          <w:rFonts w:eastAsia="Calibri"/>
          <w:b/>
          <w:u w:val="single"/>
          <w:lang w:val="en-GB" w:eastAsia="en-US"/>
        </w:rPr>
        <w:t>’s work:</w:t>
      </w:r>
    </w:p>
    <w:p w14:paraId="2D6F9BEC" w14:textId="73DD372B" w:rsidR="00DB1124" w:rsidRDefault="00DB1124"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Pr>
          <w:rFonts w:ascii="Times New Roman" w:hAnsi="Times New Roman"/>
          <w:bCs/>
          <w:color w:val="000000"/>
          <w:sz w:val="24"/>
          <w:szCs w:val="24"/>
        </w:rPr>
        <w:t>CONSULTANT is fluent in both Russian and English;</w:t>
      </w:r>
    </w:p>
    <w:p w14:paraId="0DADA768" w14:textId="3677CFE7"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sidRPr="001F6979">
        <w:rPr>
          <w:rFonts w:ascii="Times New Roman" w:hAnsi="Times New Roman"/>
          <w:bCs/>
          <w:color w:val="000000"/>
          <w:sz w:val="24"/>
          <w:szCs w:val="24"/>
        </w:rPr>
        <w:t xml:space="preserve">P53, including Work Package 1, is implemented in cooperation between an EU Team of Experts (for WP-1 this is led by </w:t>
      </w:r>
      <w:r w:rsidR="00DB1124">
        <w:rPr>
          <w:rFonts w:ascii="Times New Roman" w:hAnsi="Times New Roman"/>
          <w:bCs/>
          <w:color w:val="000000"/>
          <w:sz w:val="24"/>
          <w:szCs w:val="24"/>
        </w:rPr>
        <w:t xml:space="preserve">the organization </w:t>
      </w:r>
      <w:r w:rsidRPr="001F6979">
        <w:rPr>
          <w:rFonts w:ascii="Times New Roman" w:hAnsi="Times New Roman"/>
          <w:bCs/>
          <w:color w:val="000000"/>
          <w:sz w:val="24"/>
          <w:szCs w:val="24"/>
        </w:rPr>
        <w:t xml:space="preserve">VERTIC) and a National Team of Experts (NTE) – </w:t>
      </w:r>
      <w:r w:rsidR="008410FD">
        <w:rPr>
          <w:rFonts w:ascii="Times New Roman" w:hAnsi="Times New Roman"/>
          <w:bCs/>
          <w:color w:val="000000"/>
          <w:sz w:val="24"/>
          <w:szCs w:val="24"/>
        </w:rPr>
        <w:t>Kazakh</w:t>
      </w:r>
      <w:r w:rsidRPr="001F6979">
        <w:rPr>
          <w:rFonts w:ascii="Times New Roman" w:hAnsi="Times New Roman"/>
          <w:bCs/>
          <w:color w:val="000000"/>
          <w:sz w:val="24"/>
          <w:szCs w:val="24"/>
        </w:rPr>
        <w:t xml:space="preserve">stan, of which the </w:t>
      </w: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will be a part</w:t>
      </w:r>
      <w:r w:rsidR="00DB1124">
        <w:rPr>
          <w:rFonts w:ascii="Times New Roman" w:hAnsi="Times New Roman"/>
          <w:bCs/>
          <w:color w:val="000000"/>
          <w:sz w:val="24"/>
          <w:szCs w:val="24"/>
        </w:rPr>
        <w:t>;</w:t>
      </w:r>
    </w:p>
    <w:p w14:paraId="59FC021E" w14:textId="706361C5"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will conduct most of the work that is expected of the NTE-</w:t>
      </w:r>
      <w:r w:rsidR="008410FD">
        <w:rPr>
          <w:rFonts w:ascii="Times New Roman" w:hAnsi="Times New Roman"/>
          <w:bCs/>
          <w:color w:val="000000"/>
          <w:sz w:val="24"/>
          <w:szCs w:val="24"/>
        </w:rPr>
        <w:t>Kazakh</w:t>
      </w:r>
      <w:r w:rsidRPr="001F6979">
        <w:rPr>
          <w:rFonts w:ascii="Times New Roman" w:hAnsi="Times New Roman"/>
          <w:bCs/>
          <w:color w:val="000000"/>
          <w:sz w:val="24"/>
          <w:szCs w:val="24"/>
        </w:rPr>
        <w:t>stan for Work Package 1</w:t>
      </w:r>
      <w:r w:rsidR="00DB1124">
        <w:rPr>
          <w:rFonts w:ascii="Times New Roman" w:hAnsi="Times New Roman"/>
          <w:bCs/>
          <w:color w:val="000000"/>
          <w:sz w:val="24"/>
          <w:szCs w:val="24"/>
        </w:rPr>
        <w:t>;</w:t>
      </w:r>
    </w:p>
    <w:p w14:paraId="33EA21B9" w14:textId="1C14D817"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will coordinate his/her work with the NTE-</w:t>
      </w:r>
      <w:r w:rsidR="008410FD">
        <w:rPr>
          <w:rFonts w:ascii="Times New Roman" w:hAnsi="Times New Roman"/>
          <w:bCs/>
          <w:color w:val="000000"/>
          <w:sz w:val="24"/>
          <w:szCs w:val="24"/>
        </w:rPr>
        <w:t>Kazakh</w:t>
      </w:r>
      <w:r w:rsidRPr="001F6979">
        <w:rPr>
          <w:rFonts w:ascii="Times New Roman" w:hAnsi="Times New Roman"/>
          <w:bCs/>
          <w:color w:val="000000"/>
          <w:sz w:val="24"/>
          <w:szCs w:val="24"/>
        </w:rPr>
        <w:t>stan and VERTIC for Work Package 1, in coordination meetings, email exchanges, skype meetings, etc</w:t>
      </w:r>
      <w:r w:rsidR="00DB1124">
        <w:rPr>
          <w:rFonts w:ascii="Times New Roman" w:hAnsi="Times New Roman"/>
          <w:bCs/>
          <w:color w:val="000000"/>
          <w:sz w:val="24"/>
          <w:szCs w:val="24"/>
        </w:rPr>
        <w:t>.;</w:t>
      </w:r>
    </w:p>
    <w:p w14:paraId="381C9478" w14:textId="6E0A3E4A"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sidRPr="001F6979">
        <w:rPr>
          <w:rFonts w:ascii="Times New Roman" w:hAnsi="Times New Roman"/>
          <w:bCs/>
          <w:color w:val="000000"/>
          <w:sz w:val="24"/>
          <w:szCs w:val="24"/>
        </w:rPr>
        <w:t xml:space="preserve">Implementation of work package 1 is broken down into five Tasks, which are listed in Annex </w:t>
      </w:r>
      <w:r w:rsidR="001C627B">
        <w:rPr>
          <w:rFonts w:ascii="Times New Roman" w:hAnsi="Times New Roman"/>
          <w:bCs/>
          <w:color w:val="000000"/>
          <w:sz w:val="24"/>
          <w:szCs w:val="24"/>
        </w:rPr>
        <w:t>1-</w:t>
      </w:r>
      <w:r w:rsidRPr="001F6979">
        <w:rPr>
          <w:rFonts w:ascii="Times New Roman" w:hAnsi="Times New Roman"/>
          <w:bCs/>
          <w:color w:val="000000"/>
          <w:sz w:val="24"/>
          <w:szCs w:val="24"/>
        </w:rPr>
        <w:t xml:space="preserve">A. Each task is broken down into further sub-task that either need to be performed by </w:t>
      </w: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or VERTIC. For each Task, deliverables of the </w:t>
      </w: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are listed</w:t>
      </w:r>
      <w:r w:rsidR="00DB1124">
        <w:rPr>
          <w:rFonts w:ascii="Times New Roman" w:hAnsi="Times New Roman"/>
          <w:bCs/>
          <w:color w:val="000000"/>
          <w:sz w:val="24"/>
          <w:szCs w:val="24"/>
        </w:rPr>
        <w:t>;</w:t>
      </w:r>
    </w:p>
    <w:p w14:paraId="3B788667" w14:textId="3B6A8500"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sidRPr="001F6979">
        <w:rPr>
          <w:rFonts w:ascii="Times New Roman" w:hAnsi="Times New Roman"/>
          <w:bCs/>
          <w:color w:val="000000"/>
          <w:sz w:val="24"/>
          <w:szCs w:val="24"/>
        </w:rPr>
        <w:t xml:space="preserve">A tentative schedule (Annex </w:t>
      </w:r>
      <w:r w:rsidR="001C627B">
        <w:rPr>
          <w:rFonts w:ascii="Times New Roman" w:hAnsi="Times New Roman"/>
          <w:bCs/>
          <w:color w:val="000000"/>
          <w:sz w:val="24"/>
          <w:szCs w:val="24"/>
        </w:rPr>
        <w:t>1-</w:t>
      </w:r>
      <w:r w:rsidRPr="001F6979">
        <w:rPr>
          <w:rFonts w:ascii="Times New Roman" w:hAnsi="Times New Roman"/>
          <w:bCs/>
          <w:color w:val="000000"/>
          <w:sz w:val="24"/>
          <w:szCs w:val="24"/>
        </w:rPr>
        <w:t>B) is provided as an indication on when certain work package 1 tasks need to be implemented and completed</w:t>
      </w:r>
      <w:r w:rsidR="00DB1124">
        <w:rPr>
          <w:rFonts w:ascii="Times New Roman" w:hAnsi="Times New Roman"/>
          <w:bCs/>
          <w:color w:val="000000"/>
          <w:sz w:val="24"/>
          <w:szCs w:val="24"/>
        </w:rPr>
        <w:t>;</w:t>
      </w:r>
    </w:p>
    <w:p w14:paraId="19C8E9D9" w14:textId="5EA49779"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sidRPr="001F6979">
        <w:rPr>
          <w:rFonts w:ascii="Times New Roman" w:hAnsi="Times New Roman"/>
          <w:bCs/>
          <w:color w:val="000000"/>
          <w:sz w:val="24"/>
          <w:szCs w:val="24"/>
        </w:rPr>
        <w:t xml:space="preserve">In summary, local legislation will be </w:t>
      </w:r>
      <w:r w:rsidR="008410FD" w:rsidRPr="001F6979">
        <w:rPr>
          <w:rFonts w:ascii="Times New Roman" w:hAnsi="Times New Roman"/>
          <w:bCs/>
          <w:color w:val="000000"/>
          <w:sz w:val="24"/>
          <w:szCs w:val="24"/>
        </w:rPr>
        <w:t>analyzed</w:t>
      </w:r>
      <w:r w:rsidRPr="001F6979">
        <w:rPr>
          <w:rFonts w:ascii="Times New Roman" w:hAnsi="Times New Roman"/>
          <w:bCs/>
          <w:color w:val="000000"/>
          <w:sz w:val="24"/>
          <w:szCs w:val="24"/>
        </w:rPr>
        <w:t xml:space="preserve"> by the </w:t>
      </w: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using assessment tools developed by VERTIC for the BWC, IHR and Codex </w:t>
      </w:r>
      <w:proofErr w:type="spellStart"/>
      <w:r w:rsidRPr="001F6979">
        <w:rPr>
          <w:rFonts w:ascii="Times New Roman" w:hAnsi="Times New Roman"/>
          <w:bCs/>
          <w:color w:val="000000"/>
          <w:sz w:val="24"/>
          <w:szCs w:val="24"/>
        </w:rPr>
        <w:t>Alimentarius</w:t>
      </w:r>
      <w:proofErr w:type="spellEnd"/>
      <w:r w:rsidRPr="001F6979">
        <w:rPr>
          <w:rFonts w:ascii="Times New Roman" w:hAnsi="Times New Roman"/>
          <w:bCs/>
          <w:color w:val="000000"/>
          <w:sz w:val="24"/>
          <w:szCs w:val="24"/>
        </w:rPr>
        <w:t xml:space="preserve">. Experts from VERTIC will support this assessment by </w:t>
      </w: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and provide feedback were needed</w:t>
      </w:r>
      <w:r w:rsidR="00DB1124">
        <w:rPr>
          <w:rFonts w:ascii="Times New Roman" w:hAnsi="Times New Roman"/>
          <w:bCs/>
          <w:color w:val="000000"/>
          <w:sz w:val="24"/>
          <w:szCs w:val="24"/>
        </w:rPr>
        <w:t>;</w:t>
      </w:r>
    </w:p>
    <w:p w14:paraId="4BBFE7CC" w14:textId="0B19451A"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sidRPr="001F6979">
        <w:rPr>
          <w:rFonts w:ascii="Times New Roman" w:hAnsi="Times New Roman"/>
          <w:bCs/>
          <w:color w:val="000000"/>
          <w:sz w:val="24"/>
          <w:szCs w:val="24"/>
        </w:rPr>
        <w:t xml:space="preserve">After the assessments have been performed, a summary report will be formulated for each of the three assessments by </w:t>
      </w:r>
      <w:r>
        <w:rPr>
          <w:rFonts w:ascii="Times New Roman" w:hAnsi="Times New Roman"/>
          <w:bCs/>
          <w:color w:val="000000"/>
          <w:sz w:val="24"/>
          <w:szCs w:val="24"/>
        </w:rPr>
        <w:t>CONSULTANT</w:t>
      </w:r>
      <w:r w:rsidR="00DB1124">
        <w:rPr>
          <w:rFonts w:ascii="Times New Roman" w:hAnsi="Times New Roman"/>
          <w:bCs/>
          <w:color w:val="000000"/>
          <w:sz w:val="24"/>
          <w:szCs w:val="24"/>
        </w:rPr>
        <w:t>;</w:t>
      </w:r>
    </w:p>
    <w:p w14:paraId="1C2C5F45" w14:textId="40A6935F"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sidRPr="001F6979">
        <w:rPr>
          <w:rFonts w:ascii="Times New Roman" w:hAnsi="Times New Roman"/>
          <w:bCs/>
          <w:color w:val="000000"/>
          <w:sz w:val="24"/>
          <w:szCs w:val="24"/>
        </w:rPr>
        <w:t xml:space="preserve">Based on these three assessments </w:t>
      </w: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will formulate legislative recommendations, with input from VERTIC representatives</w:t>
      </w:r>
      <w:r w:rsidR="00DB1124">
        <w:rPr>
          <w:rFonts w:ascii="Times New Roman" w:hAnsi="Times New Roman"/>
          <w:bCs/>
          <w:color w:val="000000"/>
          <w:sz w:val="24"/>
          <w:szCs w:val="24"/>
        </w:rPr>
        <w:t>;</w:t>
      </w:r>
    </w:p>
    <w:p w14:paraId="6D4F8B97" w14:textId="29EA4A6C"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sidRPr="001F6979">
        <w:rPr>
          <w:rFonts w:ascii="Times New Roman" w:hAnsi="Times New Roman"/>
          <w:bCs/>
          <w:color w:val="000000"/>
          <w:sz w:val="24"/>
          <w:szCs w:val="24"/>
        </w:rPr>
        <w:t xml:space="preserve">VERTIC will provide a </w:t>
      </w:r>
      <w:r w:rsidR="00DB1124">
        <w:rPr>
          <w:rFonts w:ascii="Times New Roman" w:hAnsi="Times New Roman"/>
          <w:bCs/>
          <w:color w:val="000000"/>
          <w:sz w:val="24"/>
          <w:szCs w:val="24"/>
        </w:rPr>
        <w:t>draft report</w:t>
      </w:r>
      <w:r w:rsidRPr="001F6979">
        <w:rPr>
          <w:rFonts w:ascii="Times New Roman" w:hAnsi="Times New Roman"/>
          <w:bCs/>
          <w:color w:val="000000"/>
          <w:sz w:val="24"/>
          <w:szCs w:val="24"/>
        </w:rPr>
        <w:t xml:space="preserve"> for the local and regional emergency planning (CAP, CIMIC). </w:t>
      </w: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will provide feedback on </w:t>
      </w:r>
      <w:r w:rsidR="008410FD">
        <w:rPr>
          <w:rFonts w:ascii="Times New Roman" w:hAnsi="Times New Roman"/>
          <w:bCs/>
          <w:color w:val="000000"/>
          <w:sz w:val="24"/>
          <w:szCs w:val="24"/>
        </w:rPr>
        <w:t>Kazakh</w:t>
      </w:r>
      <w:r w:rsidRPr="001F6979">
        <w:rPr>
          <w:rFonts w:ascii="Times New Roman" w:hAnsi="Times New Roman"/>
          <w:bCs/>
          <w:color w:val="000000"/>
          <w:sz w:val="24"/>
          <w:szCs w:val="24"/>
        </w:rPr>
        <w:t xml:space="preserve"> specific report and suggestions on how to move forward on regional emergency planning</w:t>
      </w:r>
      <w:r w:rsidR="00DB1124">
        <w:rPr>
          <w:rFonts w:ascii="Times New Roman" w:hAnsi="Times New Roman"/>
          <w:bCs/>
          <w:color w:val="000000"/>
          <w:sz w:val="24"/>
          <w:szCs w:val="24"/>
        </w:rPr>
        <w:t>;</w:t>
      </w:r>
    </w:p>
    <w:p w14:paraId="1FAB2288" w14:textId="4E448A3B"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will contact</w:t>
      </w:r>
      <w:r w:rsidR="00DB1124">
        <w:rPr>
          <w:rFonts w:ascii="Times New Roman" w:hAnsi="Times New Roman"/>
          <w:bCs/>
          <w:color w:val="000000"/>
          <w:sz w:val="24"/>
          <w:szCs w:val="24"/>
        </w:rPr>
        <w:t>, coordinate with</w:t>
      </w:r>
      <w:r w:rsidRPr="001F6979">
        <w:rPr>
          <w:rFonts w:ascii="Times New Roman" w:hAnsi="Times New Roman"/>
          <w:bCs/>
          <w:color w:val="000000"/>
          <w:sz w:val="24"/>
          <w:szCs w:val="24"/>
        </w:rPr>
        <w:t xml:space="preserve"> relevant official contacts in </w:t>
      </w:r>
      <w:r w:rsidR="008410FD">
        <w:rPr>
          <w:rFonts w:ascii="Times New Roman" w:hAnsi="Times New Roman"/>
          <w:bCs/>
          <w:color w:val="000000"/>
          <w:sz w:val="24"/>
          <w:szCs w:val="24"/>
        </w:rPr>
        <w:t>Kazakh</w:t>
      </w:r>
      <w:r w:rsidRPr="001F6979">
        <w:rPr>
          <w:rFonts w:ascii="Times New Roman" w:hAnsi="Times New Roman"/>
          <w:bCs/>
          <w:color w:val="000000"/>
          <w:sz w:val="24"/>
          <w:szCs w:val="24"/>
        </w:rPr>
        <w:t xml:space="preserve"> Ministries or Governmental Agencies to coordinate implementation of work package 1. As well as, reach out and coordinate with relevant, local representatives from international organizations (such as, but not limited to: WHO, FAO, OSCE, etc.)</w:t>
      </w:r>
    </w:p>
    <w:p w14:paraId="03588CDB" w14:textId="35AAEF29"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will report on monthly basis to the ISTC on the progress made on the implementation of the five Tasks under work package 1, see template report in Annex </w:t>
      </w:r>
      <w:r w:rsidR="001C627B">
        <w:rPr>
          <w:rFonts w:ascii="Times New Roman" w:hAnsi="Times New Roman"/>
          <w:bCs/>
          <w:color w:val="000000"/>
          <w:sz w:val="24"/>
          <w:szCs w:val="24"/>
        </w:rPr>
        <w:t>1-</w:t>
      </w:r>
      <w:r w:rsidRPr="001F6979">
        <w:rPr>
          <w:rFonts w:ascii="Times New Roman" w:hAnsi="Times New Roman"/>
          <w:bCs/>
          <w:color w:val="000000"/>
          <w:sz w:val="24"/>
          <w:szCs w:val="24"/>
        </w:rPr>
        <w:t xml:space="preserve">C. </w:t>
      </w:r>
    </w:p>
    <w:p w14:paraId="7720720A" w14:textId="75B074C4"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will prepare final report (see Annex </w:t>
      </w:r>
      <w:r w:rsidR="001C627B">
        <w:rPr>
          <w:rFonts w:ascii="Times New Roman" w:hAnsi="Times New Roman"/>
          <w:bCs/>
          <w:color w:val="000000"/>
          <w:sz w:val="24"/>
          <w:szCs w:val="24"/>
        </w:rPr>
        <w:t>1-</w:t>
      </w:r>
      <w:r w:rsidRPr="001F6979">
        <w:rPr>
          <w:rFonts w:ascii="Times New Roman" w:hAnsi="Times New Roman"/>
          <w:bCs/>
          <w:color w:val="000000"/>
          <w:sz w:val="24"/>
          <w:szCs w:val="24"/>
        </w:rPr>
        <w:t>C for template) lists of used literature and sources, table of persons contacted with their contact information, and recommendations.</w:t>
      </w:r>
    </w:p>
    <w:p w14:paraId="32C3EA96" w14:textId="74E80C54" w:rsidR="001F6979" w:rsidRPr="001F6979" w:rsidRDefault="001F6979" w:rsidP="00610CD8">
      <w:pPr>
        <w:pStyle w:val="ListParagraph"/>
        <w:numPr>
          <w:ilvl w:val="0"/>
          <w:numId w:val="10"/>
        </w:numPr>
        <w:adjustRightInd w:val="0"/>
        <w:snapToGrid w:val="0"/>
        <w:spacing w:after="120" w:line="288" w:lineRule="auto"/>
        <w:ind w:left="567" w:hanging="567"/>
        <w:rPr>
          <w:rFonts w:ascii="Times New Roman" w:hAnsi="Times New Roman"/>
          <w:bCs/>
          <w:color w:val="000000"/>
          <w:sz w:val="24"/>
          <w:szCs w:val="24"/>
        </w:rPr>
      </w:pPr>
      <w:r w:rsidRPr="001F6979">
        <w:rPr>
          <w:rFonts w:ascii="Times New Roman" w:hAnsi="Times New Roman"/>
          <w:bCs/>
          <w:color w:val="000000"/>
          <w:sz w:val="24"/>
          <w:szCs w:val="24"/>
        </w:rPr>
        <w:lastRenderedPageBreak/>
        <w:t xml:space="preserve">Pending agreement from the P53 National Coordinator for </w:t>
      </w:r>
      <w:r w:rsidR="008410FD">
        <w:rPr>
          <w:rFonts w:ascii="Times New Roman" w:hAnsi="Times New Roman"/>
          <w:bCs/>
          <w:color w:val="000000"/>
          <w:sz w:val="24"/>
          <w:szCs w:val="24"/>
        </w:rPr>
        <w:t>Kazakh</w:t>
      </w:r>
      <w:r w:rsidRPr="001F6979">
        <w:rPr>
          <w:rFonts w:ascii="Times New Roman" w:hAnsi="Times New Roman"/>
          <w:bCs/>
          <w:color w:val="000000"/>
          <w:sz w:val="24"/>
          <w:szCs w:val="24"/>
        </w:rPr>
        <w:t xml:space="preserve">stan, </w:t>
      </w:r>
      <w:r>
        <w:rPr>
          <w:rFonts w:ascii="Times New Roman" w:hAnsi="Times New Roman"/>
          <w:bCs/>
          <w:color w:val="000000"/>
          <w:sz w:val="24"/>
          <w:szCs w:val="24"/>
        </w:rPr>
        <w:t>CONSULTANT</w:t>
      </w:r>
      <w:r w:rsidRPr="001F6979">
        <w:rPr>
          <w:rFonts w:ascii="Times New Roman" w:hAnsi="Times New Roman"/>
          <w:bCs/>
          <w:color w:val="000000"/>
          <w:sz w:val="24"/>
          <w:szCs w:val="24"/>
        </w:rPr>
        <w:t xml:space="preserve"> presents results of WP1 implementation and engage in discussions at P53 Regional Meetings (funding for travel will be provided outside of this contract).</w:t>
      </w:r>
    </w:p>
    <w:p w14:paraId="226AF9D2" w14:textId="77777777" w:rsidR="001F6979" w:rsidRDefault="001F6979" w:rsidP="001F6979">
      <w:pPr>
        <w:adjustRightInd w:val="0"/>
        <w:snapToGrid w:val="0"/>
        <w:spacing w:after="120" w:line="288" w:lineRule="auto"/>
        <w:rPr>
          <w:bCs/>
          <w:color w:val="000000"/>
        </w:rPr>
        <w:sectPr w:rsidR="001F6979" w:rsidSect="00A0155D">
          <w:headerReference w:type="default" r:id="rId9"/>
          <w:pgSz w:w="12240" w:h="15840"/>
          <w:pgMar w:top="1134" w:right="1134" w:bottom="1134" w:left="1134" w:header="720" w:footer="709" w:gutter="0"/>
          <w:cols w:space="720"/>
          <w:docGrid w:linePitch="360"/>
        </w:sectPr>
      </w:pPr>
    </w:p>
    <w:p w14:paraId="15A29F51" w14:textId="21165FF1" w:rsidR="001F6979" w:rsidRPr="001F6979" w:rsidRDefault="001F6979" w:rsidP="001F6979">
      <w:pPr>
        <w:suppressAutoHyphens w:val="0"/>
        <w:spacing w:after="120"/>
        <w:jc w:val="center"/>
        <w:rPr>
          <w:rFonts w:eastAsia="Calibri"/>
          <w:b/>
          <w:color w:val="000000"/>
          <w:sz w:val="22"/>
          <w:szCs w:val="22"/>
          <w:lang w:val="en-GB" w:eastAsia="en-US"/>
        </w:rPr>
      </w:pPr>
      <w:r w:rsidRPr="001F6979">
        <w:rPr>
          <w:rFonts w:eastAsia="Calibri"/>
          <w:b/>
          <w:color w:val="000000"/>
          <w:sz w:val="22"/>
          <w:szCs w:val="22"/>
          <w:lang w:val="en-GB" w:eastAsia="en-US"/>
        </w:rPr>
        <w:lastRenderedPageBreak/>
        <w:t xml:space="preserve">ANNEX </w:t>
      </w:r>
      <w:r>
        <w:rPr>
          <w:rFonts w:eastAsia="Calibri"/>
          <w:b/>
          <w:color w:val="000000"/>
          <w:sz w:val="22"/>
          <w:szCs w:val="22"/>
          <w:lang w:val="en-GB" w:eastAsia="en-US"/>
        </w:rPr>
        <w:t>1-</w:t>
      </w:r>
      <w:r w:rsidRPr="001F6979">
        <w:rPr>
          <w:rFonts w:eastAsia="Calibri"/>
          <w:b/>
          <w:color w:val="000000"/>
          <w:sz w:val="22"/>
          <w:szCs w:val="22"/>
          <w:lang w:val="en-GB" w:eastAsia="en-US"/>
        </w:rPr>
        <w:t>A</w:t>
      </w:r>
    </w:p>
    <w:p w14:paraId="1AC6970F" w14:textId="5122A35B" w:rsidR="001F6979" w:rsidRPr="001F6979" w:rsidRDefault="001F6979" w:rsidP="001F6979">
      <w:pPr>
        <w:suppressAutoHyphens w:val="0"/>
        <w:spacing w:after="120"/>
        <w:jc w:val="center"/>
        <w:rPr>
          <w:rFonts w:eastAsia="Calibri"/>
          <w:b/>
          <w:color w:val="000000"/>
          <w:sz w:val="22"/>
          <w:szCs w:val="22"/>
          <w:lang w:val="en-GB" w:eastAsia="en-US"/>
        </w:rPr>
      </w:pPr>
      <w:r w:rsidRPr="001F6979">
        <w:rPr>
          <w:rFonts w:eastAsia="Calibri"/>
          <w:b/>
          <w:color w:val="000000"/>
          <w:sz w:val="22"/>
          <w:szCs w:val="22"/>
          <w:lang w:val="en-GB" w:eastAsia="en-US"/>
        </w:rPr>
        <w:t xml:space="preserve">Task tables to be implemented by </w:t>
      </w:r>
      <w:r w:rsidR="001C627B">
        <w:rPr>
          <w:rFonts w:eastAsia="Calibri"/>
          <w:b/>
          <w:color w:val="000000"/>
          <w:sz w:val="22"/>
          <w:szCs w:val="22"/>
          <w:lang w:val="en-GB" w:eastAsia="en-US"/>
        </w:rPr>
        <w:t>CONSULTANT</w:t>
      </w:r>
      <w:r w:rsidRPr="001F6979">
        <w:rPr>
          <w:rFonts w:eastAsia="Calibri"/>
          <w:b/>
          <w:color w:val="000000"/>
          <w:sz w:val="22"/>
          <w:szCs w:val="22"/>
          <w:lang w:val="en-GB" w:eastAsia="en-US"/>
        </w:rPr>
        <w:t xml:space="preserve"> and EU Team of Experts (VERTIC)</w:t>
      </w:r>
    </w:p>
    <w:p w14:paraId="4F9DC981" w14:textId="77777777" w:rsidR="001F6979" w:rsidRPr="001F6979" w:rsidRDefault="001F6979" w:rsidP="001F6979">
      <w:pPr>
        <w:suppressAutoHyphens w:val="0"/>
        <w:spacing w:after="120"/>
        <w:jc w:val="center"/>
        <w:rPr>
          <w:rFonts w:eastAsia="Calibri"/>
          <w:b/>
          <w:color w:val="000000"/>
          <w:sz w:val="22"/>
          <w:szCs w:val="22"/>
          <w:lang w:val="en-GB" w:eastAsia="en-US"/>
        </w:rPr>
      </w:pPr>
    </w:p>
    <w:p w14:paraId="73483666" w14:textId="77777777" w:rsidR="001F6979" w:rsidRPr="001F6979" w:rsidRDefault="001F6979" w:rsidP="001F6979">
      <w:pPr>
        <w:keepNext/>
        <w:overflowPunct w:val="0"/>
        <w:autoSpaceDE w:val="0"/>
        <w:autoSpaceDN w:val="0"/>
        <w:adjustRightInd w:val="0"/>
        <w:spacing w:before="240" w:after="120"/>
        <w:outlineLvl w:val="3"/>
        <w:rPr>
          <w:b/>
          <w:i/>
          <w:sz w:val="22"/>
          <w:szCs w:val="22"/>
          <w:lang w:val="en-GB" w:eastAsia="en-US"/>
        </w:rPr>
      </w:pPr>
      <w:r w:rsidRPr="001F6979">
        <w:rPr>
          <w:b/>
          <w:i/>
          <w:sz w:val="22"/>
          <w:szCs w:val="22"/>
          <w:lang w:val="en-GB" w:eastAsia="en-US"/>
        </w:rPr>
        <w:t>Task 1 Assessment of Local Legislation in Comparison to the Bio-Weapon Convention.</w:t>
      </w:r>
    </w:p>
    <w:tbl>
      <w:tblPr>
        <w:tblW w:w="992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67"/>
        <w:gridCol w:w="9356"/>
      </w:tblGrid>
      <w:tr w:rsidR="001F6979" w:rsidRPr="001F6979" w14:paraId="40E3ED6A" w14:textId="77777777" w:rsidTr="001F6979">
        <w:tc>
          <w:tcPr>
            <w:tcW w:w="9923" w:type="dxa"/>
            <w:gridSpan w:val="2"/>
            <w:tcBorders>
              <w:top w:val="single" w:sz="6" w:space="0" w:color="auto"/>
              <w:left w:val="single" w:sz="6" w:space="0" w:color="auto"/>
              <w:bottom w:val="single" w:sz="6" w:space="0" w:color="auto"/>
              <w:right w:val="single" w:sz="6" w:space="0" w:color="auto"/>
            </w:tcBorders>
            <w:shd w:val="pct5" w:color="000000" w:fill="FFFFFF"/>
            <w:hideMark/>
          </w:tcPr>
          <w:p w14:paraId="345BCD68" w14:textId="77777777"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Task description and main milestones</w:t>
            </w:r>
          </w:p>
        </w:tc>
      </w:tr>
      <w:tr w:rsidR="001F6979" w:rsidRPr="001F6979" w14:paraId="7E24792B"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14:paraId="0317E529" w14:textId="4C1C0D51"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eastAsia="en-US"/>
              </w:rPr>
              <w:t>1.1</w:t>
            </w:r>
            <w:r w:rsidRPr="001F6979">
              <w:rPr>
                <w:rFonts w:eastAsia="Calibri"/>
                <w:color w:val="000000"/>
                <w:sz w:val="22"/>
                <w:szCs w:val="22"/>
                <w:lang w:eastAsia="en-US"/>
              </w:rPr>
              <w:t xml:space="preserve"> </w:t>
            </w:r>
            <w:r w:rsidRPr="001F6979">
              <w:rPr>
                <w:rFonts w:eastAsia="Calibri"/>
                <w:color w:val="000000"/>
                <w:sz w:val="22"/>
                <w:szCs w:val="22"/>
                <w:lang w:val="en-GB" w:eastAsia="en-US"/>
              </w:rPr>
              <w:t xml:space="preserve">As part of this Task 1 the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identifies, contacts, and coordinates this work with the official </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 national contact point for BWC implementation.</w:t>
            </w:r>
          </w:p>
          <w:p w14:paraId="46BF0DB7" w14:textId="158CB392"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1.21</w:t>
            </w:r>
            <w:r w:rsidRPr="001F6979">
              <w:rPr>
                <w:rFonts w:eastAsia="Calibri"/>
                <w:color w:val="000000"/>
                <w:sz w:val="22"/>
                <w:szCs w:val="22"/>
                <w:lang w:val="en-GB" w:eastAsia="en-US"/>
              </w:rPr>
              <w:t xml:space="preserve"> VERTIC provides BWC survey templates to NTE-</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stan (including </w:t>
            </w:r>
            <w:r w:rsidR="001C627B">
              <w:rPr>
                <w:rFonts w:eastAsia="Calibri"/>
                <w:color w:val="000000"/>
                <w:sz w:val="22"/>
                <w:szCs w:val="22"/>
                <w:lang w:val="en-GB" w:eastAsia="en-US"/>
              </w:rPr>
              <w:t>CONSULTANT</w:t>
            </w:r>
            <w:r w:rsidRPr="001F6979">
              <w:rPr>
                <w:rFonts w:eastAsia="Calibri"/>
                <w:color w:val="000000"/>
                <w:sz w:val="22"/>
                <w:szCs w:val="22"/>
                <w:lang w:val="en-GB" w:eastAsia="en-US"/>
              </w:rPr>
              <w:t>)</w:t>
            </w:r>
            <w:r w:rsidR="008410FD" w:rsidRPr="001F6979">
              <w:rPr>
                <w:rFonts w:eastAsia="Calibri"/>
                <w:color w:val="000000"/>
                <w:sz w:val="22"/>
                <w:szCs w:val="22"/>
                <w:lang w:val="en-GB" w:eastAsia="en-US"/>
              </w:rPr>
              <w:t xml:space="preserve"> with explanation on how to proceed with </w:t>
            </w:r>
            <w:r w:rsidR="008410FD">
              <w:rPr>
                <w:rFonts w:eastAsia="Calibri"/>
                <w:color w:val="000000"/>
                <w:sz w:val="22"/>
                <w:szCs w:val="22"/>
                <w:lang w:val="en-GB" w:eastAsia="en-US"/>
              </w:rPr>
              <w:t>BWC</w:t>
            </w:r>
            <w:r w:rsidR="008410FD" w:rsidRPr="001F6979">
              <w:rPr>
                <w:rFonts w:eastAsia="Calibri"/>
                <w:color w:val="000000"/>
                <w:sz w:val="22"/>
                <w:szCs w:val="22"/>
                <w:lang w:val="en-GB" w:eastAsia="en-US"/>
              </w:rPr>
              <w:t xml:space="preserve"> surveys </w:t>
            </w:r>
            <w:r w:rsidR="008410FD">
              <w:rPr>
                <w:rFonts w:eastAsia="Calibri"/>
                <w:color w:val="000000"/>
                <w:sz w:val="22"/>
                <w:szCs w:val="22"/>
                <w:lang w:val="en-GB" w:eastAsia="en-US"/>
              </w:rPr>
              <w:t>during email and teleconference calls</w:t>
            </w:r>
          </w:p>
          <w:p w14:paraId="2A7E0BB0" w14:textId="7F6FD09A"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1.3</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identifies laws/regulations that are missing or no longer in force for their BWC surveys</w:t>
            </w:r>
          </w:p>
          <w:p w14:paraId="40932020" w14:textId="1F1E04EE"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1.4</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verifies the accuracy of laws and regulations still in force in the BWC survey</w:t>
            </w:r>
          </w:p>
          <w:p w14:paraId="67444683" w14:textId="4120874D"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1.5</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updates the BWC surveys (adding new laws regulations, removing legislation no longer in force, making adjustments to existing legislation in survey to ensure accuracy)</w:t>
            </w:r>
          </w:p>
          <w:p w14:paraId="4151F618" w14:textId="77777777"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1.6</w:t>
            </w:r>
            <w:r w:rsidRPr="001F6979">
              <w:rPr>
                <w:rFonts w:eastAsia="Calibri"/>
                <w:color w:val="000000"/>
                <w:sz w:val="22"/>
                <w:szCs w:val="22"/>
                <w:lang w:val="en-GB" w:eastAsia="en-US"/>
              </w:rPr>
              <w:t xml:space="preserve"> VERTIC reviews and comments on revised BWC surveys</w:t>
            </w:r>
          </w:p>
          <w:p w14:paraId="005ABCC8" w14:textId="72C09E48"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1.7</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finalises BWC surveys based on VERTIC comments</w:t>
            </w:r>
          </w:p>
          <w:p w14:paraId="3408F1C4" w14:textId="283BA696"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1.8</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prepares BWC survey overviews</w:t>
            </w:r>
          </w:p>
          <w:p w14:paraId="562FAD04" w14:textId="77777777"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1.9</w:t>
            </w:r>
            <w:r w:rsidRPr="001F6979">
              <w:rPr>
                <w:rFonts w:eastAsia="Calibri"/>
                <w:color w:val="000000"/>
                <w:sz w:val="22"/>
                <w:szCs w:val="22"/>
                <w:lang w:val="en-GB" w:eastAsia="en-US"/>
              </w:rPr>
              <w:t xml:space="preserve"> VERTIC reviews and comments on BWC survey overviews</w:t>
            </w:r>
          </w:p>
          <w:p w14:paraId="7E0D5F3F" w14:textId="2F770C4D"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1.10</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finalises BWC survey overviews based on VERTIC comments</w:t>
            </w:r>
          </w:p>
          <w:p w14:paraId="620BEA32" w14:textId="0BD4E8CE"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1.11</w:t>
            </w:r>
            <w:r w:rsidRPr="001F6979">
              <w:rPr>
                <w:rFonts w:eastAsia="Calibri"/>
                <w:color w:val="000000"/>
                <w:sz w:val="22"/>
                <w:szCs w:val="22"/>
                <w:lang w:val="en-GB" w:eastAsia="en-US"/>
              </w:rPr>
              <w:t xml:space="preserve"> Pending agreement by </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 P53 National Coordinator,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present report on BWC surveys for </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stan at </w:t>
            </w:r>
            <w:r w:rsidR="008410FD">
              <w:rPr>
                <w:rFonts w:eastAsia="Calibri"/>
                <w:color w:val="000000"/>
                <w:sz w:val="22"/>
                <w:szCs w:val="22"/>
                <w:lang w:val="en-GB" w:eastAsia="en-US"/>
              </w:rPr>
              <w:t xml:space="preserve">a </w:t>
            </w:r>
            <w:r w:rsidR="008410FD" w:rsidRPr="001F6979">
              <w:rPr>
                <w:rFonts w:eastAsia="Calibri"/>
                <w:color w:val="000000"/>
                <w:sz w:val="22"/>
                <w:szCs w:val="22"/>
                <w:lang w:val="en-GB" w:eastAsia="en-US"/>
              </w:rPr>
              <w:t>P53 Regional Meeting, October/November 2018</w:t>
            </w:r>
            <w:r w:rsidRPr="001F6979">
              <w:rPr>
                <w:rFonts w:eastAsia="Calibri"/>
                <w:color w:val="000000"/>
                <w:sz w:val="22"/>
                <w:szCs w:val="22"/>
                <w:lang w:val="en-GB" w:eastAsia="en-US"/>
              </w:rPr>
              <w:t>.</w:t>
            </w:r>
          </w:p>
        </w:tc>
      </w:tr>
      <w:tr w:rsidR="001F6979" w:rsidRPr="001F6979" w14:paraId="14FD0754"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pct5" w:color="000000" w:fill="FFFFFF"/>
            <w:hideMark/>
          </w:tcPr>
          <w:p w14:paraId="5849743C" w14:textId="44E31569"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 xml:space="preserve">Description of deliverables by </w:t>
            </w:r>
            <w:r w:rsidR="001C627B">
              <w:rPr>
                <w:rFonts w:eastAsia="Calibri"/>
                <w:b/>
                <w:sz w:val="22"/>
                <w:szCs w:val="22"/>
                <w:lang w:val="en-GB" w:eastAsia="en-US"/>
              </w:rPr>
              <w:t>CONSULTANT</w:t>
            </w:r>
          </w:p>
        </w:tc>
      </w:tr>
      <w:tr w:rsidR="001F6979" w:rsidRPr="001F6979" w14:paraId="718F5D6A" w14:textId="77777777" w:rsidTr="001F6979">
        <w:tc>
          <w:tcPr>
            <w:tcW w:w="567" w:type="dxa"/>
            <w:tcBorders>
              <w:top w:val="single" w:sz="6" w:space="0" w:color="auto"/>
              <w:left w:val="single" w:sz="6" w:space="0" w:color="auto"/>
              <w:bottom w:val="single" w:sz="6" w:space="0" w:color="auto"/>
              <w:right w:val="single" w:sz="6" w:space="0" w:color="auto"/>
            </w:tcBorders>
            <w:hideMark/>
          </w:tcPr>
          <w:p w14:paraId="4A0ED9B6"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D1.1</w:t>
            </w:r>
          </w:p>
        </w:tc>
        <w:tc>
          <w:tcPr>
            <w:tcW w:w="9356" w:type="dxa"/>
            <w:tcBorders>
              <w:top w:val="single" w:sz="6" w:space="0" w:color="auto"/>
              <w:left w:val="single" w:sz="6" w:space="0" w:color="auto"/>
              <w:bottom w:val="single" w:sz="6" w:space="0" w:color="auto"/>
              <w:right w:val="single" w:sz="6" w:space="0" w:color="auto"/>
            </w:tcBorders>
            <w:hideMark/>
          </w:tcPr>
          <w:p w14:paraId="36C2FDCC"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List of local laws/regulations relevant to the Bio-Weapon Convention</w:t>
            </w:r>
          </w:p>
        </w:tc>
      </w:tr>
      <w:tr w:rsidR="001F6979" w:rsidRPr="001F6979" w14:paraId="65530321" w14:textId="77777777" w:rsidTr="001F6979">
        <w:tc>
          <w:tcPr>
            <w:tcW w:w="567" w:type="dxa"/>
            <w:tcBorders>
              <w:top w:val="single" w:sz="6" w:space="0" w:color="auto"/>
              <w:left w:val="single" w:sz="6" w:space="0" w:color="auto"/>
              <w:bottom w:val="single" w:sz="6" w:space="0" w:color="auto"/>
              <w:right w:val="single" w:sz="6" w:space="0" w:color="auto"/>
            </w:tcBorders>
            <w:hideMark/>
          </w:tcPr>
          <w:p w14:paraId="23FF9156"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D1.2</w:t>
            </w:r>
          </w:p>
        </w:tc>
        <w:tc>
          <w:tcPr>
            <w:tcW w:w="9356" w:type="dxa"/>
            <w:tcBorders>
              <w:top w:val="single" w:sz="6" w:space="0" w:color="auto"/>
              <w:left w:val="single" w:sz="6" w:space="0" w:color="auto"/>
              <w:bottom w:val="single" w:sz="6" w:space="0" w:color="auto"/>
              <w:right w:val="single" w:sz="6" w:space="0" w:color="auto"/>
            </w:tcBorders>
            <w:hideMark/>
          </w:tcPr>
          <w:p w14:paraId="1E776464"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 xml:space="preserve">Filled out, finalized, and coordinated BWC survey </w:t>
            </w:r>
          </w:p>
        </w:tc>
      </w:tr>
      <w:tr w:rsidR="001F6979" w:rsidRPr="001F6979" w14:paraId="58E06CCC" w14:textId="77777777" w:rsidTr="001F6979">
        <w:tc>
          <w:tcPr>
            <w:tcW w:w="567" w:type="dxa"/>
            <w:tcBorders>
              <w:top w:val="single" w:sz="6" w:space="0" w:color="auto"/>
              <w:left w:val="single" w:sz="6" w:space="0" w:color="auto"/>
              <w:bottom w:val="single" w:sz="6" w:space="0" w:color="auto"/>
              <w:right w:val="single" w:sz="6" w:space="0" w:color="auto"/>
            </w:tcBorders>
            <w:hideMark/>
          </w:tcPr>
          <w:p w14:paraId="3CABE8AC"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D1.3</w:t>
            </w:r>
          </w:p>
        </w:tc>
        <w:tc>
          <w:tcPr>
            <w:tcW w:w="9356" w:type="dxa"/>
            <w:tcBorders>
              <w:top w:val="single" w:sz="6" w:space="0" w:color="auto"/>
              <w:left w:val="single" w:sz="6" w:space="0" w:color="auto"/>
              <w:bottom w:val="single" w:sz="6" w:space="0" w:color="auto"/>
              <w:right w:val="single" w:sz="6" w:space="0" w:color="auto"/>
            </w:tcBorders>
            <w:hideMark/>
          </w:tcPr>
          <w:p w14:paraId="2A09E69A"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Finalized, coordinated BWC survey overview</w:t>
            </w:r>
          </w:p>
        </w:tc>
      </w:tr>
    </w:tbl>
    <w:p w14:paraId="34BAB98F" w14:textId="77777777" w:rsidR="001F6979" w:rsidRPr="001F6979" w:rsidRDefault="001F6979" w:rsidP="001F6979">
      <w:pPr>
        <w:suppressAutoHyphens w:val="0"/>
        <w:spacing w:after="120"/>
        <w:jc w:val="right"/>
        <w:rPr>
          <w:rFonts w:eastAsia="Calibri"/>
          <w:color w:val="000000"/>
          <w:sz w:val="22"/>
          <w:szCs w:val="22"/>
          <w:highlight w:val="green"/>
          <w:lang w:val="en-GB" w:eastAsia="en-US"/>
        </w:rPr>
      </w:pPr>
    </w:p>
    <w:p w14:paraId="7A6D688E" w14:textId="77777777" w:rsidR="001F6979" w:rsidRPr="001F6979" w:rsidRDefault="001F6979" w:rsidP="001F6979">
      <w:pPr>
        <w:keepNext/>
        <w:overflowPunct w:val="0"/>
        <w:autoSpaceDE w:val="0"/>
        <w:autoSpaceDN w:val="0"/>
        <w:adjustRightInd w:val="0"/>
        <w:spacing w:before="240" w:after="120"/>
        <w:outlineLvl w:val="3"/>
        <w:rPr>
          <w:b/>
          <w:i/>
          <w:sz w:val="22"/>
          <w:szCs w:val="22"/>
          <w:lang w:val="en-GB" w:eastAsia="en-US"/>
        </w:rPr>
      </w:pPr>
      <w:r w:rsidRPr="001F6979">
        <w:rPr>
          <w:b/>
          <w:i/>
          <w:sz w:val="22"/>
          <w:szCs w:val="22"/>
          <w:lang w:val="en-GB" w:eastAsia="en-US"/>
        </w:rPr>
        <w:lastRenderedPageBreak/>
        <w:t>Task 2 Assessment of Local Legislation in Comparison to the International Health Regulation, with respect to Biosafety and Biosecurity.</w:t>
      </w:r>
    </w:p>
    <w:tbl>
      <w:tblPr>
        <w:tblW w:w="992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67"/>
        <w:gridCol w:w="9356"/>
      </w:tblGrid>
      <w:tr w:rsidR="001F6979" w:rsidRPr="001F6979" w14:paraId="095EFB00"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14:paraId="525105F9" w14:textId="77777777"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Task description and main milestones</w:t>
            </w:r>
          </w:p>
        </w:tc>
      </w:tr>
      <w:tr w:rsidR="001F6979" w:rsidRPr="001F6979" w14:paraId="0A9D4424"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14:paraId="1BCFE4CD" w14:textId="7D3DE6AF"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eastAsia="en-US"/>
              </w:rPr>
              <w:t>2.1</w:t>
            </w:r>
            <w:r w:rsidRPr="001F6979">
              <w:rPr>
                <w:rFonts w:eastAsia="Calibri"/>
                <w:color w:val="000000"/>
                <w:sz w:val="22"/>
                <w:szCs w:val="22"/>
                <w:lang w:eastAsia="en-US"/>
              </w:rPr>
              <w:t xml:space="preserve"> </w:t>
            </w:r>
            <w:r w:rsidRPr="001F6979">
              <w:rPr>
                <w:rFonts w:eastAsia="Calibri"/>
                <w:color w:val="000000"/>
                <w:sz w:val="22"/>
                <w:szCs w:val="22"/>
                <w:lang w:val="en-GB" w:eastAsia="en-US"/>
              </w:rPr>
              <w:t xml:space="preserve">As part of this Task 2 the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identifies, contacts, and coordinates this work with the official </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 national contact point for IHR implementation, as well as with local World Health Organization representatives in </w:t>
            </w:r>
            <w:r w:rsidR="008410FD">
              <w:rPr>
                <w:rFonts w:eastAsia="Calibri"/>
                <w:color w:val="000000"/>
                <w:sz w:val="22"/>
                <w:szCs w:val="22"/>
                <w:lang w:val="en-GB" w:eastAsia="en-US"/>
              </w:rPr>
              <w:t>Kazakh</w:t>
            </w:r>
            <w:r w:rsidRPr="001F6979">
              <w:rPr>
                <w:rFonts w:eastAsia="Calibri"/>
                <w:color w:val="000000"/>
                <w:sz w:val="22"/>
                <w:szCs w:val="22"/>
                <w:lang w:val="en-GB" w:eastAsia="en-US"/>
              </w:rPr>
              <w:t>stan when necessary.</w:t>
            </w:r>
          </w:p>
          <w:p w14:paraId="42E55EBD" w14:textId="695B1B41"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2.5</w:t>
            </w:r>
            <w:r w:rsidRPr="001F6979">
              <w:rPr>
                <w:rFonts w:eastAsia="Calibri"/>
                <w:color w:val="000000"/>
                <w:sz w:val="22"/>
                <w:szCs w:val="22"/>
                <w:lang w:val="en-GB" w:eastAsia="en-US"/>
              </w:rPr>
              <w:t xml:space="preserve"> VERTIC </w:t>
            </w:r>
            <w:r w:rsidR="008410FD">
              <w:rPr>
                <w:rFonts w:eastAsia="Calibri"/>
                <w:color w:val="000000"/>
                <w:sz w:val="22"/>
                <w:szCs w:val="22"/>
                <w:lang w:val="en-GB" w:eastAsia="en-US"/>
              </w:rPr>
              <w:t xml:space="preserve">provides IHR survey tool </w:t>
            </w:r>
            <w:r w:rsidRPr="001F6979">
              <w:rPr>
                <w:rFonts w:eastAsia="Calibri"/>
                <w:color w:val="000000"/>
                <w:sz w:val="22"/>
                <w:szCs w:val="22"/>
                <w:lang w:val="en-GB" w:eastAsia="en-US"/>
              </w:rPr>
              <w:t xml:space="preserve">to NTE (including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with explanation on how to proceed with IHR surveys </w:t>
            </w:r>
            <w:r w:rsidR="008410FD">
              <w:rPr>
                <w:rFonts w:eastAsia="Calibri"/>
                <w:color w:val="000000"/>
                <w:sz w:val="22"/>
                <w:szCs w:val="22"/>
                <w:lang w:val="en-GB" w:eastAsia="en-US"/>
              </w:rPr>
              <w:t>during email and teleconference calls</w:t>
            </w:r>
            <w:r w:rsidRPr="001F6979">
              <w:rPr>
                <w:rFonts w:eastAsia="Calibri"/>
                <w:color w:val="000000"/>
                <w:sz w:val="22"/>
                <w:szCs w:val="22"/>
                <w:lang w:val="en-GB" w:eastAsia="en-US"/>
              </w:rPr>
              <w:t>.</w:t>
            </w:r>
          </w:p>
          <w:p w14:paraId="7470520C" w14:textId="14D0123B"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2.6</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identifies laws and regulations relevant to IHR implementation</w:t>
            </w:r>
          </w:p>
          <w:p w14:paraId="14088AF3" w14:textId="09DBC127"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2.7</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populates IHR survey tool with relevant laws and regulations</w:t>
            </w:r>
          </w:p>
          <w:p w14:paraId="26C75808" w14:textId="77777777"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2.8</w:t>
            </w:r>
            <w:r w:rsidRPr="001F6979">
              <w:rPr>
                <w:rFonts w:eastAsia="Calibri"/>
                <w:color w:val="000000"/>
                <w:sz w:val="22"/>
                <w:szCs w:val="22"/>
                <w:lang w:val="en-GB" w:eastAsia="en-US"/>
              </w:rPr>
              <w:t xml:space="preserve"> VERTIC reviews and comments on IHR surveys</w:t>
            </w:r>
          </w:p>
          <w:p w14:paraId="4888F6E2" w14:textId="2C1E2D05"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2.9</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revises IHR surveys based on VERTIC comments</w:t>
            </w:r>
          </w:p>
          <w:p w14:paraId="49741CFC" w14:textId="6EE56929"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2.10</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prepares IHR survey overviews</w:t>
            </w:r>
          </w:p>
          <w:p w14:paraId="0688C412" w14:textId="77777777"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2.11</w:t>
            </w:r>
            <w:r w:rsidRPr="001F6979">
              <w:rPr>
                <w:rFonts w:eastAsia="Calibri"/>
                <w:color w:val="000000"/>
                <w:sz w:val="22"/>
                <w:szCs w:val="22"/>
                <w:lang w:val="en-GB" w:eastAsia="en-US"/>
              </w:rPr>
              <w:t xml:space="preserve"> VERTIC reviews and comments on IHR survey overviews</w:t>
            </w:r>
          </w:p>
          <w:p w14:paraId="47D695D2" w14:textId="0FDF9624"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2.12</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finalises IHR survey overviews based on VERTIC comments</w:t>
            </w:r>
          </w:p>
          <w:p w14:paraId="0E3E645F" w14:textId="0CDB71DF"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2.13</w:t>
            </w:r>
            <w:r w:rsidRPr="001F6979">
              <w:rPr>
                <w:rFonts w:eastAsia="Calibri"/>
                <w:color w:val="000000"/>
                <w:sz w:val="22"/>
                <w:szCs w:val="22"/>
                <w:lang w:val="en-GB" w:eastAsia="en-US"/>
              </w:rPr>
              <w:t xml:space="preserve"> Pending agreement by </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 P53 National Coordinator,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present report on IHR surveys for </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stan at </w:t>
            </w:r>
            <w:r w:rsidR="008410FD">
              <w:rPr>
                <w:rFonts w:eastAsia="Calibri"/>
                <w:color w:val="000000"/>
                <w:sz w:val="22"/>
                <w:szCs w:val="22"/>
                <w:lang w:val="en-GB" w:eastAsia="en-US"/>
              </w:rPr>
              <w:t xml:space="preserve">a </w:t>
            </w:r>
            <w:r w:rsidRPr="001F6979">
              <w:rPr>
                <w:rFonts w:eastAsia="Calibri"/>
                <w:color w:val="000000"/>
                <w:sz w:val="22"/>
                <w:szCs w:val="22"/>
                <w:lang w:val="en-GB" w:eastAsia="en-US"/>
              </w:rPr>
              <w:t>P53 Regional Meeting, October/November 2018.</w:t>
            </w:r>
          </w:p>
        </w:tc>
      </w:tr>
      <w:tr w:rsidR="001F6979" w:rsidRPr="001F6979" w14:paraId="4DD08B4D"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pct5" w:color="000000" w:fill="FFFFFF"/>
            <w:hideMark/>
          </w:tcPr>
          <w:p w14:paraId="4E4BD253" w14:textId="529A606E"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 xml:space="preserve">Description of deliverables by </w:t>
            </w:r>
            <w:r w:rsidR="001C627B">
              <w:rPr>
                <w:rFonts w:eastAsia="Calibri"/>
                <w:b/>
                <w:sz w:val="22"/>
                <w:szCs w:val="22"/>
                <w:lang w:val="en-GB" w:eastAsia="en-US"/>
              </w:rPr>
              <w:t>CONSULTANT</w:t>
            </w:r>
          </w:p>
        </w:tc>
      </w:tr>
      <w:tr w:rsidR="001F6979" w:rsidRPr="001F6979" w14:paraId="42FECA22" w14:textId="77777777" w:rsidTr="001F6979">
        <w:tc>
          <w:tcPr>
            <w:tcW w:w="567" w:type="dxa"/>
            <w:tcBorders>
              <w:top w:val="single" w:sz="6" w:space="0" w:color="auto"/>
              <w:left w:val="single" w:sz="6" w:space="0" w:color="auto"/>
              <w:bottom w:val="single" w:sz="6" w:space="0" w:color="auto"/>
              <w:right w:val="single" w:sz="6" w:space="0" w:color="auto"/>
            </w:tcBorders>
            <w:hideMark/>
          </w:tcPr>
          <w:p w14:paraId="6106BC43" w14:textId="500840E4"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D2.</w:t>
            </w:r>
            <w:r w:rsidR="008410FD">
              <w:rPr>
                <w:rFonts w:eastAsia="Calibri"/>
                <w:sz w:val="22"/>
                <w:szCs w:val="22"/>
                <w:lang w:val="en-GB" w:eastAsia="en-US"/>
              </w:rPr>
              <w:t>1</w:t>
            </w:r>
          </w:p>
        </w:tc>
        <w:tc>
          <w:tcPr>
            <w:tcW w:w="9356" w:type="dxa"/>
            <w:tcBorders>
              <w:top w:val="single" w:sz="6" w:space="0" w:color="auto"/>
              <w:left w:val="single" w:sz="6" w:space="0" w:color="auto"/>
              <w:bottom w:val="single" w:sz="6" w:space="0" w:color="auto"/>
              <w:right w:val="single" w:sz="6" w:space="0" w:color="auto"/>
            </w:tcBorders>
            <w:hideMark/>
          </w:tcPr>
          <w:p w14:paraId="5A712E01"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List of local laws/regulations relevant to the International Health Regulations implementation</w:t>
            </w:r>
          </w:p>
        </w:tc>
      </w:tr>
      <w:tr w:rsidR="001F6979" w:rsidRPr="001F6979" w14:paraId="2DA6C08E" w14:textId="77777777" w:rsidTr="001F6979">
        <w:tc>
          <w:tcPr>
            <w:tcW w:w="567" w:type="dxa"/>
            <w:tcBorders>
              <w:top w:val="single" w:sz="6" w:space="0" w:color="auto"/>
              <w:left w:val="single" w:sz="6" w:space="0" w:color="auto"/>
              <w:bottom w:val="single" w:sz="6" w:space="0" w:color="auto"/>
              <w:right w:val="single" w:sz="6" w:space="0" w:color="auto"/>
            </w:tcBorders>
            <w:hideMark/>
          </w:tcPr>
          <w:p w14:paraId="439D5829" w14:textId="242B3EAF"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D2.</w:t>
            </w:r>
            <w:r w:rsidR="008410FD">
              <w:rPr>
                <w:rFonts w:eastAsia="Calibri"/>
                <w:sz w:val="22"/>
                <w:szCs w:val="22"/>
                <w:lang w:val="en-GB" w:eastAsia="en-US"/>
              </w:rPr>
              <w:t>2</w:t>
            </w:r>
          </w:p>
        </w:tc>
        <w:tc>
          <w:tcPr>
            <w:tcW w:w="9356" w:type="dxa"/>
            <w:tcBorders>
              <w:top w:val="single" w:sz="6" w:space="0" w:color="auto"/>
              <w:left w:val="single" w:sz="6" w:space="0" w:color="auto"/>
              <w:bottom w:val="single" w:sz="6" w:space="0" w:color="auto"/>
              <w:right w:val="single" w:sz="6" w:space="0" w:color="auto"/>
            </w:tcBorders>
            <w:hideMark/>
          </w:tcPr>
          <w:p w14:paraId="064C069F"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Filled out, finalized, and coordinated IHR survey tool</w:t>
            </w:r>
          </w:p>
        </w:tc>
      </w:tr>
      <w:tr w:rsidR="001F6979" w:rsidRPr="001F6979" w14:paraId="2750BC69" w14:textId="77777777" w:rsidTr="001F6979">
        <w:tc>
          <w:tcPr>
            <w:tcW w:w="567" w:type="dxa"/>
            <w:tcBorders>
              <w:top w:val="single" w:sz="6" w:space="0" w:color="auto"/>
              <w:left w:val="single" w:sz="6" w:space="0" w:color="auto"/>
              <w:bottom w:val="single" w:sz="6" w:space="0" w:color="auto"/>
              <w:right w:val="single" w:sz="6" w:space="0" w:color="auto"/>
            </w:tcBorders>
            <w:hideMark/>
          </w:tcPr>
          <w:p w14:paraId="7135C34D" w14:textId="5490661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D2.</w:t>
            </w:r>
            <w:r w:rsidR="008410FD">
              <w:rPr>
                <w:rFonts w:eastAsia="Calibri"/>
                <w:sz w:val="22"/>
                <w:szCs w:val="22"/>
                <w:lang w:val="en-GB" w:eastAsia="en-US"/>
              </w:rPr>
              <w:t>3</w:t>
            </w:r>
          </w:p>
        </w:tc>
        <w:tc>
          <w:tcPr>
            <w:tcW w:w="9356" w:type="dxa"/>
            <w:tcBorders>
              <w:top w:val="single" w:sz="6" w:space="0" w:color="auto"/>
              <w:left w:val="single" w:sz="6" w:space="0" w:color="auto"/>
              <w:bottom w:val="single" w:sz="6" w:space="0" w:color="auto"/>
              <w:right w:val="single" w:sz="6" w:space="0" w:color="auto"/>
            </w:tcBorders>
            <w:hideMark/>
          </w:tcPr>
          <w:p w14:paraId="36925842"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Finalized, coordinated IHR survey overview</w:t>
            </w:r>
          </w:p>
        </w:tc>
      </w:tr>
    </w:tbl>
    <w:p w14:paraId="5F58D937" w14:textId="77777777" w:rsidR="001F6979" w:rsidRPr="001F6979" w:rsidRDefault="001F6979" w:rsidP="001F6979">
      <w:pPr>
        <w:suppressAutoHyphens w:val="0"/>
        <w:spacing w:after="120"/>
        <w:jc w:val="right"/>
        <w:rPr>
          <w:rFonts w:eastAsia="Calibri"/>
          <w:color w:val="000000"/>
          <w:sz w:val="22"/>
          <w:szCs w:val="22"/>
          <w:highlight w:val="green"/>
          <w:lang w:val="en-GB" w:eastAsia="en-US"/>
        </w:rPr>
      </w:pPr>
    </w:p>
    <w:p w14:paraId="6E920159" w14:textId="77777777" w:rsidR="001F6979" w:rsidRPr="001F6979" w:rsidRDefault="001F6979" w:rsidP="001F6979">
      <w:pPr>
        <w:keepNext/>
        <w:overflowPunct w:val="0"/>
        <w:autoSpaceDE w:val="0"/>
        <w:autoSpaceDN w:val="0"/>
        <w:adjustRightInd w:val="0"/>
        <w:spacing w:before="240" w:after="120"/>
        <w:outlineLvl w:val="3"/>
        <w:rPr>
          <w:b/>
          <w:i/>
          <w:sz w:val="22"/>
          <w:szCs w:val="22"/>
          <w:lang w:val="en-GB" w:eastAsia="en-US"/>
        </w:rPr>
      </w:pPr>
      <w:r w:rsidRPr="001F6979">
        <w:rPr>
          <w:b/>
          <w:i/>
          <w:sz w:val="22"/>
          <w:szCs w:val="22"/>
          <w:lang w:val="en-GB" w:eastAsia="en-US"/>
        </w:rPr>
        <w:lastRenderedPageBreak/>
        <w:t xml:space="preserve">Task 3 Assessment of Local Legislation in Comparison to the Codex </w:t>
      </w:r>
      <w:proofErr w:type="spellStart"/>
      <w:r w:rsidRPr="001F6979">
        <w:rPr>
          <w:b/>
          <w:i/>
          <w:sz w:val="22"/>
          <w:szCs w:val="22"/>
          <w:lang w:val="en-GB" w:eastAsia="en-US"/>
        </w:rPr>
        <w:t>Alimentarius</w:t>
      </w:r>
      <w:proofErr w:type="spellEnd"/>
      <w:r w:rsidRPr="001F6979">
        <w:rPr>
          <w:b/>
          <w:i/>
          <w:sz w:val="22"/>
          <w:szCs w:val="22"/>
          <w:lang w:val="en-GB" w:eastAsia="en-US"/>
        </w:rPr>
        <w:t>, with respect to Biosafety and Biosecurity.</w:t>
      </w:r>
    </w:p>
    <w:tbl>
      <w:tblPr>
        <w:tblW w:w="992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67"/>
        <w:gridCol w:w="9356"/>
      </w:tblGrid>
      <w:tr w:rsidR="001F6979" w:rsidRPr="001F6979" w14:paraId="3449DDCD"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pct5" w:color="000000" w:fill="FFFFFF"/>
            <w:hideMark/>
          </w:tcPr>
          <w:p w14:paraId="724AA286" w14:textId="77777777"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Task description and main milestones</w:t>
            </w:r>
          </w:p>
        </w:tc>
      </w:tr>
      <w:tr w:rsidR="001F6979" w:rsidRPr="001F6979" w14:paraId="33BE20AF"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14:paraId="10CEC356" w14:textId="66BAF528"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eastAsia="en-US"/>
              </w:rPr>
              <w:t>3.1</w:t>
            </w:r>
            <w:r w:rsidRPr="001F6979">
              <w:rPr>
                <w:rFonts w:eastAsia="Calibri"/>
                <w:color w:val="000000"/>
                <w:sz w:val="22"/>
                <w:szCs w:val="22"/>
                <w:lang w:eastAsia="en-US"/>
              </w:rPr>
              <w:t xml:space="preserve"> </w:t>
            </w:r>
            <w:r w:rsidRPr="001F6979">
              <w:rPr>
                <w:rFonts w:eastAsia="Calibri"/>
                <w:color w:val="000000"/>
                <w:sz w:val="22"/>
                <w:szCs w:val="22"/>
                <w:lang w:val="en-GB" w:eastAsia="en-US"/>
              </w:rPr>
              <w:t xml:space="preserve">As part of this Task 2 the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identifies, contacts, and coordinates this work with the official </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 national contact point for </w:t>
            </w:r>
            <w:r w:rsidRPr="001F6979">
              <w:rPr>
                <w:rFonts w:eastAsia="Calibri"/>
                <w:i/>
                <w:color w:val="000000"/>
                <w:sz w:val="22"/>
                <w:szCs w:val="22"/>
                <w:lang w:val="en-GB" w:eastAsia="en-US"/>
              </w:rPr>
              <w:t xml:space="preserve">Codex </w:t>
            </w:r>
            <w:proofErr w:type="spellStart"/>
            <w:r w:rsidRPr="001F6979">
              <w:rPr>
                <w:rFonts w:eastAsia="Calibri"/>
                <w:i/>
                <w:color w:val="000000"/>
                <w:sz w:val="22"/>
                <w:szCs w:val="22"/>
                <w:lang w:val="en-GB" w:eastAsia="en-US"/>
              </w:rPr>
              <w:t>Alimentarius</w:t>
            </w:r>
            <w:proofErr w:type="spellEnd"/>
            <w:r w:rsidRPr="001F6979">
              <w:rPr>
                <w:rFonts w:eastAsia="Calibri"/>
                <w:color w:val="000000"/>
                <w:sz w:val="22"/>
                <w:szCs w:val="22"/>
                <w:lang w:val="en-GB" w:eastAsia="en-US"/>
              </w:rPr>
              <w:t xml:space="preserve"> implementation</w:t>
            </w:r>
          </w:p>
          <w:p w14:paraId="5C6554EE" w14:textId="71BE612B"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3.</w:t>
            </w:r>
            <w:r w:rsidR="008410FD">
              <w:rPr>
                <w:rFonts w:eastAsia="Calibri"/>
                <w:b/>
                <w:color w:val="000000"/>
                <w:sz w:val="22"/>
                <w:szCs w:val="22"/>
                <w:lang w:val="en-GB" w:eastAsia="en-US"/>
              </w:rPr>
              <w:t>2</w:t>
            </w:r>
            <w:r w:rsidRPr="001F6979">
              <w:rPr>
                <w:rFonts w:eastAsia="Calibri"/>
                <w:color w:val="000000"/>
                <w:sz w:val="22"/>
                <w:szCs w:val="22"/>
                <w:lang w:val="en-GB" w:eastAsia="en-US"/>
              </w:rPr>
              <w:t xml:space="preserve"> VERTIC </w:t>
            </w:r>
            <w:r w:rsidR="008410FD" w:rsidRPr="001F6979">
              <w:rPr>
                <w:rFonts w:eastAsia="Calibri"/>
                <w:color w:val="000000"/>
                <w:sz w:val="22"/>
                <w:szCs w:val="22"/>
                <w:lang w:val="en-GB" w:eastAsia="en-US"/>
              </w:rPr>
              <w:t xml:space="preserve">provides </w:t>
            </w:r>
            <w:r w:rsidR="008410FD" w:rsidRPr="001F6979">
              <w:rPr>
                <w:rFonts w:eastAsia="Calibri"/>
                <w:i/>
                <w:color w:val="000000"/>
                <w:sz w:val="22"/>
                <w:szCs w:val="22"/>
                <w:lang w:val="en-GB" w:eastAsia="en-US"/>
              </w:rPr>
              <w:t>Codex</w:t>
            </w:r>
            <w:r w:rsidR="008410FD" w:rsidRPr="001F6979">
              <w:rPr>
                <w:rFonts w:eastAsia="Calibri"/>
                <w:color w:val="000000"/>
                <w:sz w:val="22"/>
                <w:szCs w:val="22"/>
                <w:lang w:val="en-GB" w:eastAsia="en-US"/>
              </w:rPr>
              <w:t xml:space="preserve"> matrix tool to NTE</w:t>
            </w:r>
            <w:r w:rsidRPr="001F6979">
              <w:rPr>
                <w:rFonts w:eastAsia="Calibri"/>
                <w:color w:val="000000"/>
                <w:sz w:val="22"/>
                <w:szCs w:val="22"/>
                <w:lang w:val="en-GB" w:eastAsia="en-US"/>
              </w:rPr>
              <w:t xml:space="preserve"> (including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with explanation on how to proceed </w:t>
            </w:r>
            <w:r w:rsidR="008410FD">
              <w:rPr>
                <w:rFonts w:eastAsia="Calibri"/>
                <w:color w:val="000000"/>
                <w:sz w:val="22"/>
                <w:szCs w:val="22"/>
                <w:lang w:val="en-GB" w:eastAsia="en-US"/>
              </w:rPr>
              <w:t>during email and teleconference calls</w:t>
            </w:r>
            <w:r w:rsidRPr="001F6979">
              <w:rPr>
                <w:rFonts w:eastAsia="Calibri"/>
                <w:color w:val="000000"/>
                <w:sz w:val="22"/>
                <w:szCs w:val="22"/>
                <w:lang w:val="en-GB" w:eastAsia="en-US"/>
              </w:rPr>
              <w:t>.</w:t>
            </w:r>
          </w:p>
          <w:p w14:paraId="36781C02" w14:textId="4B31BF53"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3.</w:t>
            </w:r>
            <w:r w:rsidR="008410FD">
              <w:rPr>
                <w:rFonts w:eastAsia="Calibri"/>
                <w:b/>
                <w:color w:val="000000"/>
                <w:sz w:val="22"/>
                <w:szCs w:val="22"/>
                <w:lang w:val="en-GB" w:eastAsia="en-US"/>
              </w:rPr>
              <w:t>3</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identifies laws and regulations relevant to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implementation</w:t>
            </w:r>
          </w:p>
          <w:p w14:paraId="38D741A2" w14:textId="7711378C"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3.</w:t>
            </w:r>
            <w:r w:rsidR="008410FD">
              <w:rPr>
                <w:rFonts w:eastAsia="Calibri"/>
                <w:b/>
                <w:color w:val="000000"/>
                <w:sz w:val="22"/>
                <w:szCs w:val="22"/>
                <w:lang w:val="en-GB" w:eastAsia="en-US"/>
              </w:rPr>
              <w:t>4</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populates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tool with relevant laws and regulations</w:t>
            </w:r>
          </w:p>
          <w:p w14:paraId="34FDB394" w14:textId="3E44047D"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3.</w:t>
            </w:r>
            <w:r w:rsidR="008410FD">
              <w:rPr>
                <w:rFonts w:eastAsia="Calibri"/>
                <w:b/>
                <w:color w:val="000000"/>
                <w:sz w:val="22"/>
                <w:szCs w:val="22"/>
                <w:lang w:val="en-GB" w:eastAsia="en-US"/>
              </w:rPr>
              <w:t>5</w:t>
            </w:r>
            <w:r w:rsidRPr="001F6979">
              <w:rPr>
                <w:rFonts w:eastAsia="Calibri"/>
                <w:color w:val="000000"/>
                <w:sz w:val="22"/>
                <w:szCs w:val="22"/>
                <w:lang w:val="en-GB" w:eastAsia="en-US"/>
              </w:rPr>
              <w:t xml:space="preserve"> VERTIC reviews and comments on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matrixes</w:t>
            </w:r>
          </w:p>
          <w:p w14:paraId="03DEF270" w14:textId="3BFA4E92"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3.</w:t>
            </w:r>
            <w:r w:rsidR="008410FD">
              <w:rPr>
                <w:rFonts w:eastAsia="Calibri"/>
                <w:b/>
                <w:color w:val="000000"/>
                <w:sz w:val="22"/>
                <w:szCs w:val="22"/>
                <w:lang w:val="en-GB" w:eastAsia="en-US"/>
              </w:rPr>
              <w:t>6</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revises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matrixes based on VERTIC comments</w:t>
            </w:r>
          </w:p>
          <w:p w14:paraId="1B07529C" w14:textId="30CAD8D6"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3.</w:t>
            </w:r>
            <w:r w:rsidR="008410FD">
              <w:rPr>
                <w:rFonts w:eastAsia="Calibri"/>
                <w:b/>
                <w:color w:val="000000"/>
                <w:sz w:val="22"/>
                <w:szCs w:val="22"/>
                <w:lang w:val="en-GB" w:eastAsia="en-US"/>
              </w:rPr>
              <w:t>7</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prepares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overviews</w:t>
            </w:r>
          </w:p>
          <w:p w14:paraId="02F8ECB0" w14:textId="5E9936B9"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3.</w:t>
            </w:r>
            <w:r w:rsidR="008410FD">
              <w:rPr>
                <w:rFonts w:eastAsia="Calibri"/>
                <w:b/>
                <w:color w:val="000000"/>
                <w:sz w:val="22"/>
                <w:szCs w:val="22"/>
                <w:lang w:val="en-GB" w:eastAsia="en-US"/>
              </w:rPr>
              <w:t>8</w:t>
            </w:r>
            <w:r w:rsidRPr="001F6979">
              <w:rPr>
                <w:rFonts w:eastAsia="Calibri"/>
                <w:color w:val="000000"/>
                <w:sz w:val="22"/>
                <w:szCs w:val="22"/>
                <w:lang w:val="en-GB" w:eastAsia="en-US"/>
              </w:rPr>
              <w:t xml:space="preserve"> VERTIC reviews and comments on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overviews</w:t>
            </w:r>
          </w:p>
          <w:p w14:paraId="229CD064" w14:textId="2B712EEA" w:rsidR="001F6979" w:rsidRPr="001F6979" w:rsidRDefault="001F6979" w:rsidP="001F6979">
            <w:pPr>
              <w:keepNext/>
              <w:suppressAutoHyphens w:val="0"/>
              <w:spacing w:before="120" w:after="120"/>
              <w:rPr>
                <w:rFonts w:eastAsia="Calibri"/>
                <w:color w:val="000000"/>
                <w:sz w:val="22"/>
                <w:szCs w:val="22"/>
                <w:lang w:val="en-GB" w:eastAsia="en-US"/>
              </w:rPr>
            </w:pPr>
            <w:r w:rsidRPr="001F6979">
              <w:rPr>
                <w:rFonts w:eastAsia="Calibri"/>
                <w:b/>
                <w:color w:val="000000"/>
                <w:sz w:val="22"/>
                <w:szCs w:val="22"/>
                <w:lang w:val="en-GB" w:eastAsia="en-US"/>
              </w:rPr>
              <w:t>3.</w:t>
            </w:r>
            <w:r w:rsidR="008410FD">
              <w:rPr>
                <w:rFonts w:eastAsia="Calibri"/>
                <w:b/>
                <w:color w:val="000000"/>
                <w:sz w:val="22"/>
                <w:szCs w:val="22"/>
                <w:lang w:val="en-GB" w:eastAsia="en-US"/>
              </w:rPr>
              <w:t>9</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finalises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overviews based on VERTIC comments </w:t>
            </w:r>
          </w:p>
          <w:p w14:paraId="74F3457F" w14:textId="2BC3F06D" w:rsidR="001F6979" w:rsidRPr="001F6979" w:rsidRDefault="001F6979" w:rsidP="001F6979">
            <w:pPr>
              <w:keepNext/>
              <w:suppressAutoHyphens w:val="0"/>
              <w:spacing w:before="120" w:after="120"/>
              <w:rPr>
                <w:rFonts w:eastAsia="Calibri"/>
                <w:b/>
                <w:sz w:val="22"/>
                <w:szCs w:val="22"/>
                <w:lang w:eastAsia="en-US"/>
              </w:rPr>
            </w:pPr>
            <w:r w:rsidRPr="001F6979">
              <w:rPr>
                <w:rFonts w:eastAsia="Calibri"/>
                <w:b/>
                <w:color w:val="000000"/>
                <w:sz w:val="22"/>
                <w:szCs w:val="22"/>
                <w:lang w:val="en-GB" w:eastAsia="en-US"/>
              </w:rPr>
              <w:t>3.</w:t>
            </w:r>
            <w:r w:rsidR="008410FD">
              <w:rPr>
                <w:rFonts w:eastAsia="Calibri"/>
                <w:b/>
                <w:color w:val="000000"/>
                <w:sz w:val="22"/>
                <w:szCs w:val="22"/>
                <w:lang w:val="en-GB" w:eastAsia="en-US"/>
              </w:rPr>
              <w:t>10</w:t>
            </w:r>
            <w:r w:rsidRPr="001F6979">
              <w:rPr>
                <w:rFonts w:eastAsia="Calibri"/>
                <w:color w:val="000000"/>
                <w:sz w:val="22"/>
                <w:szCs w:val="22"/>
                <w:lang w:val="en-GB" w:eastAsia="en-US"/>
              </w:rPr>
              <w:t xml:space="preserve"> Pending agreement by </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 P53 National Coordinator,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present report on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matrixes and surveys for </w:t>
            </w:r>
            <w:r w:rsidR="008410FD">
              <w:rPr>
                <w:rFonts w:eastAsia="Calibri"/>
                <w:color w:val="000000"/>
                <w:sz w:val="22"/>
                <w:szCs w:val="22"/>
                <w:lang w:val="en-GB" w:eastAsia="en-US"/>
              </w:rPr>
              <w:t>Kazakh</w:t>
            </w:r>
            <w:r w:rsidRPr="001F6979">
              <w:rPr>
                <w:rFonts w:eastAsia="Calibri"/>
                <w:color w:val="000000"/>
                <w:sz w:val="22"/>
                <w:szCs w:val="22"/>
                <w:lang w:val="en-GB" w:eastAsia="en-US"/>
              </w:rPr>
              <w:t xml:space="preserve">stan at </w:t>
            </w:r>
            <w:r w:rsidR="008410FD">
              <w:rPr>
                <w:rFonts w:eastAsia="Calibri"/>
                <w:color w:val="000000"/>
                <w:sz w:val="22"/>
                <w:szCs w:val="22"/>
                <w:lang w:val="en-GB" w:eastAsia="en-US"/>
              </w:rPr>
              <w:t xml:space="preserve">a </w:t>
            </w:r>
            <w:r w:rsidR="008410FD" w:rsidRPr="001F6979">
              <w:rPr>
                <w:rFonts w:eastAsia="Calibri"/>
                <w:color w:val="000000"/>
                <w:sz w:val="22"/>
                <w:szCs w:val="22"/>
                <w:lang w:val="en-GB" w:eastAsia="en-US"/>
              </w:rPr>
              <w:t>P53 Regional Meeting, October/November 2018</w:t>
            </w:r>
            <w:r w:rsidRPr="001F6979">
              <w:rPr>
                <w:rFonts w:eastAsia="Calibri"/>
                <w:color w:val="000000"/>
                <w:sz w:val="22"/>
                <w:szCs w:val="22"/>
                <w:lang w:val="en-GB" w:eastAsia="en-US"/>
              </w:rPr>
              <w:t>.</w:t>
            </w:r>
          </w:p>
        </w:tc>
      </w:tr>
      <w:tr w:rsidR="001F6979" w:rsidRPr="001F6979" w14:paraId="20AC1657"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pct5" w:color="000000" w:fill="FFFFFF"/>
            <w:hideMark/>
          </w:tcPr>
          <w:p w14:paraId="1FF8A3AE" w14:textId="2E685E8D"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 xml:space="preserve">Description of deliverables by </w:t>
            </w:r>
            <w:r w:rsidR="001C627B">
              <w:rPr>
                <w:rFonts w:eastAsia="Calibri"/>
                <w:b/>
                <w:sz w:val="22"/>
                <w:szCs w:val="22"/>
                <w:lang w:val="en-GB" w:eastAsia="en-US"/>
              </w:rPr>
              <w:t>CONSULTANT</w:t>
            </w:r>
          </w:p>
        </w:tc>
      </w:tr>
      <w:tr w:rsidR="001F6979" w:rsidRPr="001F6979" w14:paraId="54D8C140" w14:textId="77777777" w:rsidTr="001F6979">
        <w:tc>
          <w:tcPr>
            <w:tcW w:w="567" w:type="dxa"/>
            <w:tcBorders>
              <w:top w:val="single" w:sz="6" w:space="0" w:color="auto"/>
              <w:left w:val="single" w:sz="6" w:space="0" w:color="auto"/>
              <w:bottom w:val="single" w:sz="6" w:space="0" w:color="auto"/>
              <w:right w:val="single" w:sz="6" w:space="0" w:color="auto"/>
            </w:tcBorders>
            <w:hideMark/>
          </w:tcPr>
          <w:p w14:paraId="128503CA" w14:textId="1B889632"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D3.</w:t>
            </w:r>
            <w:r w:rsidR="008410FD">
              <w:rPr>
                <w:rFonts w:eastAsia="Calibri"/>
                <w:sz w:val="22"/>
                <w:szCs w:val="22"/>
                <w:lang w:val="en-GB" w:eastAsia="en-US"/>
              </w:rPr>
              <w:t>1</w:t>
            </w:r>
          </w:p>
        </w:tc>
        <w:tc>
          <w:tcPr>
            <w:tcW w:w="9356" w:type="dxa"/>
            <w:tcBorders>
              <w:top w:val="single" w:sz="6" w:space="0" w:color="auto"/>
              <w:left w:val="single" w:sz="6" w:space="0" w:color="auto"/>
              <w:bottom w:val="single" w:sz="6" w:space="0" w:color="auto"/>
              <w:right w:val="single" w:sz="6" w:space="0" w:color="auto"/>
            </w:tcBorders>
            <w:hideMark/>
          </w:tcPr>
          <w:p w14:paraId="13EF0D2A"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 xml:space="preserve">List of local laws/regulations relevant to the </w:t>
            </w:r>
            <w:r w:rsidRPr="001F6979">
              <w:rPr>
                <w:rFonts w:eastAsia="Calibri"/>
                <w:i/>
                <w:color w:val="000000"/>
                <w:sz w:val="22"/>
                <w:szCs w:val="22"/>
                <w:lang w:val="en-GB" w:eastAsia="en-US"/>
              </w:rPr>
              <w:t xml:space="preserve">Codex </w:t>
            </w:r>
            <w:proofErr w:type="spellStart"/>
            <w:r w:rsidRPr="001F6979">
              <w:rPr>
                <w:rFonts w:eastAsia="Calibri"/>
                <w:i/>
                <w:color w:val="000000"/>
                <w:sz w:val="22"/>
                <w:szCs w:val="22"/>
                <w:lang w:val="en-GB" w:eastAsia="en-US"/>
              </w:rPr>
              <w:t>Alimentarius</w:t>
            </w:r>
            <w:proofErr w:type="spellEnd"/>
            <w:r w:rsidRPr="001F6979">
              <w:rPr>
                <w:rFonts w:eastAsia="Calibri"/>
                <w:sz w:val="22"/>
                <w:szCs w:val="22"/>
                <w:lang w:val="en-GB" w:eastAsia="en-US"/>
              </w:rPr>
              <w:t xml:space="preserve"> implementation, in respect to biosafety and biosecurity</w:t>
            </w:r>
          </w:p>
        </w:tc>
      </w:tr>
      <w:tr w:rsidR="001F6979" w:rsidRPr="001F6979" w14:paraId="30C37C06" w14:textId="77777777" w:rsidTr="001F6979">
        <w:tc>
          <w:tcPr>
            <w:tcW w:w="567" w:type="dxa"/>
            <w:tcBorders>
              <w:top w:val="single" w:sz="6" w:space="0" w:color="auto"/>
              <w:left w:val="single" w:sz="6" w:space="0" w:color="auto"/>
              <w:bottom w:val="single" w:sz="6" w:space="0" w:color="auto"/>
              <w:right w:val="single" w:sz="6" w:space="0" w:color="auto"/>
            </w:tcBorders>
            <w:hideMark/>
          </w:tcPr>
          <w:p w14:paraId="1A7A888C" w14:textId="52943788"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D3.</w:t>
            </w:r>
            <w:r w:rsidR="008410FD">
              <w:rPr>
                <w:rFonts w:eastAsia="Calibri"/>
                <w:sz w:val="22"/>
                <w:szCs w:val="22"/>
                <w:lang w:val="en-GB" w:eastAsia="en-US"/>
              </w:rPr>
              <w:t>2</w:t>
            </w:r>
          </w:p>
        </w:tc>
        <w:tc>
          <w:tcPr>
            <w:tcW w:w="9356" w:type="dxa"/>
            <w:tcBorders>
              <w:top w:val="single" w:sz="6" w:space="0" w:color="auto"/>
              <w:left w:val="single" w:sz="6" w:space="0" w:color="auto"/>
              <w:bottom w:val="single" w:sz="6" w:space="0" w:color="auto"/>
              <w:right w:val="single" w:sz="6" w:space="0" w:color="auto"/>
            </w:tcBorders>
            <w:hideMark/>
          </w:tcPr>
          <w:p w14:paraId="69D52398"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 xml:space="preserve">Filled out, finalized, and coordinated </w:t>
            </w:r>
            <w:r w:rsidRPr="001F6979">
              <w:rPr>
                <w:rFonts w:eastAsia="Calibri"/>
                <w:i/>
                <w:color w:val="000000"/>
                <w:sz w:val="22"/>
                <w:szCs w:val="22"/>
                <w:lang w:val="en-GB" w:eastAsia="en-US"/>
              </w:rPr>
              <w:t xml:space="preserve">Codex </w:t>
            </w:r>
            <w:proofErr w:type="spellStart"/>
            <w:r w:rsidRPr="001F6979">
              <w:rPr>
                <w:rFonts w:eastAsia="Calibri"/>
                <w:i/>
                <w:color w:val="000000"/>
                <w:sz w:val="22"/>
                <w:szCs w:val="22"/>
                <w:lang w:val="en-GB" w:eastAsia="en-US"/>
              </w:rPr>
              <w:t>Alimentarius</w:t>
            </w:r>
            <w:proofErr w:type="spellEnd"/>
            <w:r w:rsidRPr="001F6979">
              <w:rPr>
                <w:rFonts w:eastAsia="Calibri"/>
                <w:sz w:val="22"/>
                <w:szCs w:val="22"/>
                <w:lang w:val="en-GB" w:eastAsia="en-US"/>
              </w:rPr>
              <w:t xml:space="preserve"> matrix tool</w:t>
            </w:r>
          </w:p>
        </w:tc>
      </w:tr>
      <w:tr w:rsidR="001F6979" w:rsidRPr="001F6979" w14:paraId="5E3D0D38" w14:textId="77777777" w:rsidTr="001F6979">
        <w:tc>
          <w:tcPr>
            <w:tcW w:w="567" w:type="dxa"/>
            <w:tcBorders>
              <w:top w:val="single" w:sz="6" w:space="0" w:color="auto"/>
              <w:left w:val="single" w:sz="6" w:space="0" w:color="auto"/>
              <w:bottom w:val="single" w:sz="6" w:space="0" w:color="auto"/>
              <w:right w:val="single" w:sz="6" w:space="0" w:color="auto"/>
            </w:tcBorders>
            <w:hideMark/>
          </w:tcPr>
          <w:p w14:paraId="5679CB0B" w14:textId="2FCE0D1B"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D3.</w:t>
            </w:r>
            <w:r w:rsidR="008410FD">
              <w:rPr>
                <w:rFonts w:eastAsia="Calibri"/>
                <w:sz w:val="22"/>
                <w:szCs w:val="22"/>
                <w:lang w:val="en-GB" w:eastAsia="en-US"/>
              </w:rPr>
              <w:t>3</w:t>
            </w:r>
          </w:p>
        </w:tc>
        <w:tc>
          <w:tcPr>
            <w:tcW w:w="9356" w:type="dxa"/>
            <w:tcBorders>
              <w:top w:val="single" w:sz="6" w:space="0" w:color="auto"/>
              <w:left w:val="single" w:sz="6" w:space="0" w:color="auto"/>
              <w:bottom w:val="single" w:sz="6" w:space="0" w:color="auto"/>
              <w:right w:val="single" w:sz="6" w:space="0" w:color="auto"/>
            </w:tcBorders>
            <w:hideMark/>
          </w:tcPr>
          <w:p w14:paraId="196F4F2C"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Finalized, coordinated</w:t>
            </w:r>
            <w:r w:rsidRPr="001F6979">
              <w:rPr>
                <w:rFonts w:eastAsia="Calibri"/>
                <w:i/>
                <w:color w:val="000000"/>
                <w:sz w:val="22"/>
                <w:szCs w:val="22"/>
                <w:lang w:val="en-GB" w:eastAsia="en-US"/>
              </w:rPr>
              <w:t xml:space="preserve"> Codex </w:t>
            </w:r>
            <w:proofErr w:type="spellStart"/>
            <w:r w:rsidRPr="001F6979">
              <w:rPr>
                <w:rFonts w:eastAsia="Calibri"/>
                <w:i/>
                <w:color w:val="000000"/>
                <w:sz w:val="22"/>
                <w:szCs w:val="22"/>
                <w:lang w:val="en-GB" w:eastAsia="en-US"/>
              </w:rPr>
              <w:t>Alimentarius</w:t>
            </w:r>
            <w:proofErr w:type="spellEnd"/>
            <w:r w:rsidRPr="001F6979">
              <w:rPr>
                <w:rFonts w:eastAsia="Calibri"/>
                <w:sz w:val="22"/>
                <w:szCs w:val="22"/>
                <w:lang w:val="en-GB" w:eastAsia="en-US"/>
              </w:rPr>
              <w:t xml:space="preserve"> matrix overview</w:t>
            </w:r>
          </w:p>
        </w:tc>
      </w:tr>
    </w:tbl>
    <w:p w14:paraId="67310D0F" w14:textId="77777777" w:rsidR="001F6979" w:rsidRPr="001F6979" w:rsidRDefault="001F6979" w:rsidP="001F6979">
      <w:pPr>
        <w:suppressAutoHyphens w:val="0"/>
        <w:spacing w:after="120"/>
        <w:jc w:val="right"/>
        <w:rPr>
          <w:rFonts w:eastAsia="Calibri"/>
          <w:color w:val="000000"/>
          <w:sz w:val="22"/>
          <w:szCs w:val="22"/>
          <w:highlight w:val="green"/>
          <w:lang w:eastAsia="en-US"/>
        </w:rPr>
      </w:pPr>
    </w:p>
    <w:p w14:paraId="5FCEF1FB" w14:textId="77777777" w:rsidR="001F6979" w:rsidRPr="001F6979" w:rsidRDefault="001F6979" w:rsidP="001F6979">
      <w:pPr>
        <w:keepNext/>
        <w:overflowPunct w:val="0"/>
        <w:autoSpaceDE w:val="0"/>
        <w:autoSpaceDN w:val="0"/>
        <w:adjustRightInd w:val="0"/>
        <w:spacing w:before="240" w:after="120"/>
        <w:outlineLvl w:val="3"/>
        <w:rPr>
          <w:b/>
          <w:i/>
          <w:sz w:val="22"/>
          <w:szCs w:val="22"/>
          <w:lang w:val="en-GB" w:eastAsia="en-US"/>
        </w:rPr>
      </w:pPr>
      <w:r w:rsidRPr="001F6979">
        <w:rPr>
          <w:b/>
          <w:i/>
          <w:sz w:val="22"/>
          <w:szCs w:val="22"/>
          <w:lang w:val="en-GB" w:eastAsia="en-US"/>
        </w:rPr>
        <w:t xml:space="preserve">Task 4 Recommendation to Harmonize Local Legislation in accordance to the Bio-Weapons Convention, International Health Regulations, and Codex </w:t>
      </w:r>
      <w:proofErr w:type="spellStart"/>
      <w:r w:rsidRPr="001F6979">
        <w:rPr>
          <w:b/>
          <w:i/>
          <w:sz w:val="22"/>
          <w:szCs w:val="22"/>
          <w:lang w:val="en-GB" w:eastAsia="en-US"/>
        </w:rPr>
        <w:t>Alimentarius</w:t>
      </w:r>
      <w:proofErr w:type="spellEnd"/>
      <w:r w:rsidRPr="001F6979">
        <w:rPr>
          <w:b/>
          <w:i/>
          <w:sz w:val="22"/>
          <w:szCs w:val="22"/>
          <w:lang w:val="en-GB" w:eastAsia="en-US"/>
        </w:rPr>
        <w:t>, with respect to Biosafety and Biosecurity.</w:t>
      </w:r>
    </w:p>
    <w:tbl>
      <w:tblPr>
        <w:tblW w:w="992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29"/>
        <w:gridCol w:w="9394"/>
      </w:tblGrid>
      <w:tr w:rsidR="001F6979" w:rsidRPr="001F6979" w14:paraId="4E0742BA"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pct5" w:color="000000" w:fill="FFFFFF"/>
          </w:tcPr>
          <w:p w14:paraId="21261BDA" w14:textId="77777777"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Task description and main milestones</w:t>
            </w:r>
          </w:p>
        </w:tc>
      </w:tr>
      <w:tr w:rsidR="001F6979" w:rsidRPr="001F6979" w14:paraId="299D32CF"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14:paraId="0797ACD2" w14:textId="77777777"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sz w:val="22"/>
                <w:szCs w:val="22"/>
                <w:lang w:val="en-GB" w:eastAsia="en-US"/>
              </w:rPr>
              <w:t xml:space="preserve">4.1 </w:t>
            </w:r>
            <w:r w:rsidRPr="001F6979">
              <w:rPr>
                <w:rFonts w:eastAsia="Calibri"/>
                <w:color w:val="000000"/>
                <w:sz w:val="22"/>
                <w:szCs w:val="22"/>
                <w:lang w:val="en-GB" w:eastAsia="en-US"/>
              </w:rPr>
              <w:t>VERTIC to prepare a report concerning national and regional strategies based on the legislative improvement recommendations</w:t>
            </w:r>
          </w:p>
          <w:p w14:paraId="60CDA032" w14:textId="589787BA"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4.2</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to review and comment on the report</w:t>
            </w:r>
          </w:p>
          <w:p w14:paraId="4B8788F0" w14:textId="2D3AE836" w:rsidR="001F6979" w:rsidRPr="001F6979" w:rsidRDefault="001F6979" w:rsidP="001F6979">
            <w:pPr>
              <w:keepNext/>
              <w:suppressAutoHyphens w:val="0"/>
              <w:spacing w:before="120" w:after="120"/>
              <w:rPr>
                <w:rFonts w:eastAsia="Calibri"/>
                <w:b/>
                <w:sz w:val="22"/>
                <w:szCs w:val="22"/>
                <w:lang w:val="en-GB" w:eastAsia="en-US"/>
              </w:rPr>
            </w:pPr>
            <w:r w:rsidRPr="001F6979">
              <w:rPr>
                <w:rFonts w:eastAsia="Calibri"/>
                <w:b/>
                <w:color w:val="000000"/>
                <w:sz w:val="22"/>
                <w:szCs w:val="22"/>
                <w:lang w:val="en-GB" w:eastAsia="en-US"/>
              </w:rPr>
              <w:t>4.3</w:t>
            </w:r>
            <w:r w:rsidRPr="001F6979">
              <w:rPr>
                <w:rFonts w:eastAsia="Calibri"/>
                <w:color w:val="000000"/>
                <w:sz w:val="22"/>
                <w:szCs w:val="22"/>
                <w:lang w:val="en-GB" w:eastAsia="en-US"/>
              </w:rPr>
              <w:t xml:space="preserve"> VERTIC to revise and finalise the report based on NTE (including </w:t>
            </w:r>
            <w:r w:rsidR="001C627B">
              <w:rPr>
                <w:rFonts w:eastAsia="Calibri"/>
                <w:color w:val="000000"/>
                <w:sz w:val="22"/>
                <w:szCs w:val="22"/>
                <w:lang w:val="en-GB" w:eastAsia="en-US"/>
              </w:rPr>
              <w:t>CONSULTANT</w:t>
            </w:r>
            <w:r w:rsidRPr="001F6979">
              <w:rPr>
                <w:rFonts w:eastAsia="Calibri"/>
                <w:color w:val="000000"/>
                <w:sz w:val="22"/>
                <w:szCs w:val="22"/>
                <w:lang w:val="en-GB" w:eastAsia="en-US"/>
              </w:rPr>
              <w:t>) comments</w:t>
            </w:r>
          </w:p>
        </w:tc>
      </w:tr>
      <w:tr w:rsidR="001F6979" w:rsidRPr="001F6979" w14:paraId="03C52973"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pct5" w:color="000000" w:fill="FFFFFF"/>
            <w:hideMark/>
          </w:tcPr>
          <w:p w14:paraId="0EB2FDF4" w14:textId="246A21CD"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 xml:space="preserve">Description of deliverables by </w:t>
            </w:r>
            <w:r w:rsidR="001C627B">
              <w:rPr>
                <w:rFonts w:eastAsia="Calibri"/>
                <w:b/>
                <w:sz w:val="22"/>
                <w:szCs w:val="22"/>
                <w:lang w:val="en-GB" w:eastAsia="en-US"/>
              </w:rPr>
              <w:t>CONSULTANT</w:t>
            </w:r>
          </w:p>
        </w:tc>
      </w:tr>
      <w:tr w:rsidR="001F6979" w:rsidRPr="001F6979" w14:paraId="6A653340" w14:textId="77777777" w:rsidTr="001F6979">
        <w:tc>
          <w:tcPr>
            <w:tcW w:w="529" w:type="dxa"/>
            <w:tcBorders>
              <w:top w:val="single" w:sz="6" w:space="0" w:color="auto"/>
              <w:left w:val="single" w:sz="6" w:space="0" w:color="auto"/>
              <w:bottom w:val="single" w:sz="6" w:space="0" w:color="auto"/>
              <w:right w:val="single" w:sz="6" w:space="0" w:color="auto"/>
            </w:tcBorders>
            <w:hideMark/>
          </w:tcPr>
          <w:p w14:paraId="3DD3CFE8"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D4.1</w:t>
            </w:r>
          </w:p>
        </w:tc>
        <w:tc>
          <w:tcPr>
            <w:tcW w:w="9394" w:type="dxa"/>
            <w:tcBorders>
              <w:top w:val="single" w:sz="6" w:space="0" w:color="auto"/>
              <w:left w:val="single" w:sz="6" w:space="0" w:color="auto"/>
              <w:bottom w:val="single" w:sz="6" w:space="0" w:color="auto"/>
              <w:right w:val="single" w:sz="6" w:space="0" w:color="auto"/>
            </w:tcBorders>
            <w:hideMark/>
          </w:tcPr>
          <w:p w14:paraId="01DBDACA" w14:textId="7F2AA5AF"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 xml:space="preserve">List of comments by </w:t>
            </w:r>
            <w:r w:rsidR="001C627B">
              <w:rPr>
                <w:rFonts w:eastAsia="Calibri"/>
                <w:sz w:val="22"/>
                <w:szCs w:val="22"/>
                <w:lang w:val="en-GB" w:eastAsia="en-US"/>
              </w:rPr>
              <w:t>CONSULTANT</w:t>
            </w:r>
            <w:r w:rsidRPr="001F6979">
              <w:rPr>
                <w:rFonts w:eastAsia="Calibri"/>
                <w:sz w:val="22"/>
                <w:szCs w:val="22"/>
                <w:lang w:val="en-GB" w:eastAsia="en-US"/>
              </w:rPr>
              <w:t xml:space="preserve"> on recommendations prepared VERTIC</w:t>
            </w:r>
          </w:p>
        </w:tc>
      </w:tr>
    </w:tbl>
    <w:p w14:paraId="476BFD1D" w14:textId="77777777" w:rsidR="001F6979" w:rsidRPr="001F6979" w:rsidRDefault="001F6979" w:rsidP="001F6979">
      <w:pPr>
        <w:suppressAutoHyphens w:val="0"/>
        <w:spacing w:after="120"/>
        <w:jc w:val="right"/>
        <w:rPr>
          <w:rFonts w:eastAsia="Calibri"/>
          <w:color w:val="000000"/>
          <w:sz w:val="22"/>
          <w:szCs w:val="22"/>
          <w:highlight w:val="green"/>
          <w:lang w:eastAsia="en-US"/>
        </w:rPr>
      </w:pPr>
    </w:p>
    <w:p w14:paraId="14DA0A5E" w14:textId="77777777" w:rsidR="001F6979" w:rsidRPr="001F6979" w:rsidRDefault="001F6979" w:rsidP="001F6979">
      <w:pPr>
        <w:keepNext/>
        <w:overflowPunct w:val="0"/>
        <w:autoSpaceDE w:val="0"/>
        <w:autoSpaceDN w:val="0"/>
        <w:adjustRightInd w:val="0"/>
        <w:spacing w:before="240" w:after="120"/>
        <w:outlineLvl w:val="3"/>
        <w:rPr>
          <w:b/>
          <w:i/>
          <w:sz w:val="22"/>
          <w:szCs w:val="22"/>
          <w:lang w:val="en-GB" w:eastAsia="en-US"/>
        </w:rPr>
      </w:pPr>
      <w:r w:rsidRPr="001F6979">
        <w:rPr>
          <w:b/>
          <w:i/>
          <w:sz w:val="22"/>
          <w:szCs w:val="22"/>
          <w:lang w:val="en-GB" w:eastAsia="en-US"/>
        </w:rPr>
        <w:lastRenderedPageBreak/>
        <w:t xml:space="preserve">Task 5 Preparations Common Alert Protocol and Civil Military Cooperation </w:t>
      </w:r>
    </w:p>
    <w:tbl>
      <w:tblPr>
        <w:tblW w:w="992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29"/>
        <w:gridCol w:w="9394"/>
      </w:tblGrid>
      <w:tr w:rsidR="001F6979" w:rsidRPr="001F6979" w14:paraId="3F7A0612"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pct5" w:color="000000" w:fill="FFFFFF"/>
            <w:hideMark/>
          </w:tcPr>
          <w:p w14:paraId="0BCC80E8" w14:textId="77777777"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Task description and main milestones</w:t>
            </w:r>
          </w:p>
        </w:tc>
      </w:tr>
      <w:tr w:rsidR="001F6979" w:rsidRPr="001F6979" w14:paraId="5F60B6BC"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14:paraId="4747A672" w14:textId="292AB9ED"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sz w:val="22"/>
                <w:szCs w:val="22"/>
                <w:lang w:val="en-GB" w:eastAsia="en-US"/>
              </w:rPr>
              <w:t>5.1</w:t>
            </w:r>
            <w:r w:rsidRPr="001F6979">
              <w:rPr>
                <w:rFonts w:eastAsia="Calibri"/>
                <w:sz w:val="22"/>
                <w:szCs w:val="22"/>
                <w:lang w:val="en-GB" w:eastAsia="en-US"/>
              </w:rPr>
              <w:t xml:space="preserve"> </w:t>
            </w:r>
            <w:r w:rsidRPr="001F6979">
              <w:rPr>
                <w:rFonts w:eastAsia="Calibri"/>
                <w:color w:val="000000"/>
                <w:sz w:val="22"/>
                <w:szCs w:val="22"/>
                <w:lang w:val="en-GB" w:eastAsia="en-US"/>
              </w:rPr>
              <w:t>VERTIC to prepare report proposing regional emergency intervention schemes focusing on biological events: Common Alert Protocol (CAP) and Civil Military Cooperation (CIMIC)</w:t>
            </w:r>
            <w:r w:rsidR="008410FD">
              <w:rPr>
                <w:rFonts w:eastAsia="Calibri"/>
                <w:color w:val="000000"/>
                <w:sz w:val="22"/>
                <w:szCs w:val="22"/>
                <w:lang w:val="en-GB" w:eastAsia="en-US"/>
              </w:rPr>
              <w:t>.</w:t>
            </w:r>
          </w:p>
          <w:p w14:paraId="22C94F50" w14:textId="56FC53E1"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5.2</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provides feedback on the draft CAP and CIMIC report prepared by VERTIC</w:t>
            </w:r>
            <w:r w:rsidR="008410FD">
              <w:rPr>
                <w:rFonts w:eastAsia="Calibri"/>
                <w:color w:val="000000"/>
                <w:sz w:val="22"/>
                <w:szCs w:val="22"/>
                <w:lang w:val="en-GB" w:eastAsia="en-US"/>
              </w:rPr>
              <w:t>.</w:t>
            </w:r>
          </w:p>
          <w:p w14:paraId="1FF4791F" w14:textId="0B22F421"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5.3</w:t>
            </w:r>
            <w:r w:rsidRPr="001F6979">
              <w:rPr>
                <w:rFonts w:eastAsia="Calibri"/>
                <w:color w:val="000000"/>
                <w:sz w:val="22"/>
                <w:szCs w:val="22"/>
                <w:lang w:val="en-GB" w:eastAsia="en-US"/>
              </w:rPr>
              <w:t xml:space="preserve"> </w:t>
            </w:r>
            <w:r w:rsidRPr="001F6979">
              <w:rPr>
                <w:rFonts w:eastAsia="Calibri"/>
                <w:sz w:val="22"/>
                <w:szCs w:val="22"/>
                <w:lang w:val="en-GB" w:eastAsia="en-US"/>
              </w:rPr>
              <w:t xml:space="preserve">VERTIC finalises CAP and CIMIC report based on NTE (including </w:t>
            </w:r>
            <w:r w:rsidR="001C627B">
              <w:rPr>
                <w:rFonts w:eastAsia="Calibri"/>
                <w:sz w:val="22"/>
                <w:szCs w:val="22"/>
                <w:lang w:val="en-GB" w:eastAsia="en-US"/>
              </w:rPr>
              <w:t>CONSULTANT</w:t>
            </w:r>
            <w:r w:rsidRPr="001F6979">
              <w:rPr>
                <w:rFonts w:eastAsia="Calibri"/>
                <w:sz w:val="22"/>
                <w:szCs w:val="22"/>
                <w:lang w:val="en-GB" w:eastAsia="en-US"/>
              </w:rPr>
              <w:t>) feedback</w:t>
            </w:r>
            <w:r w:rsidRPr="001F6979">
              <w:rPr>
                <w:rFonts w:eastAsia="Calibri"/>
                <w:color w:val="000000"/>
                <w:sz w:val="22"/>
                <w:szCs w:val="22"/>
                <w:lang w:val="en-GB" w:eastAsia="en-US"/>
              </w:rPr>
              <w:t>.</w:t>
            </w:r>
          </w:p>
          <w:p w14:paraId="00D75190" w14:textId="60272050" w:rsidR="001F6979" w:rsidRPr="001F6979" w:rsidRDefault="001F6979" w:rsidP="001F6979">
            <w:pPr>
              <w:keepNext/>
              <w:suppressAutoHyphens w:val="0"/>
              <w:spacing w:before="120" w:after="120"/>
              <w:rPr>
                <w:rFonts w:eastAsia="Calibri"/>
                <w:b/>
                <w:sz w:val="22"/>
                <w:szCs w:val="22"/>
                <w:lang w:val="en-GB" w:eastAsia="en-US"/>
              </w:rPr>
            </w:pPr>
            <w:r w:rsidRPr="001F6979">
              <w:rPr>
                <w:rFonts w:eastAsia="Calibri"/>
                <w:b/>
                <w:color w:val="000000"/>
                <w:sz w:val="22"/>
                <w:szCs w:val="22"/>
                <w:lang w:val="en-GB" w:eastAsia="en-US"/>
              </w:rPr>
              <w:t>5.4</w:t>
            </w:r>
            <w:r w:rsidRPr="001F6979">
              <w:rPr>
                <w:rFonts w:eastAsia="Calibri"/>
                <w:color w:val="000000"/>
                <w:sz w:val="22"/>
                <w:szCs w:val="22"/>
                <w:lang w:val="en-GB" w:eastAsia="en-US"/>
              </w:rPr>
              <w:t xml:space="preserve"> Based on discussion</w:t>
            </w:r>
            <w:r w:rsidR="008410FD">
              <w:rPr>
                <w:rFonts w:eastAsia="Calibri"/>
                <w:color w:val="000000"/>
                <w:sz w:val="22"/>
                <w:szCs w:val="22"/>
                <w:lang w:val="en-GB" w:eastAsia="en-US"/>
              </w:rPr>
              <w:t xml:space="preserve">s between VERTIC and NTE (including CONSULTANT) </w:t>
            </w:r>
            <w:r w:rsidRPr="001F6979">
              <w:rPr>
                <w:rFonts w:eastAsia="Calibri"/>
                <w:color w:val="000000"/>
                <w:sz w:val="22"/>
                <w:szCs w:val="22"/>
                <w:lang w:val="en-GB" w:eastAsia="en-US"/>
              </w:rPr>
              <w:t xml:space="preserve">a path forward will be formulated </w:t>
            </w:r>
            <w:r w:rsidR="008410FD">
              <w:rPr>
                <w:rFonts w:eastAsia="Calibri"/>
                <w:color w:val="000000"/>
                <w:sz w:val="22"/>
                <w:szCs w:val="22"/>
                <w:lang w:val="en-GB" w:eastAsia="en-US"/>
              </w:rPr>
              <w:t>on regional cooperation between participating countries on CAP/CIMIC emergency planning issues.</w:t>
            </w:r>
          </w:p>
        </w:tc>
      </w:tr>
      <w:tr w:rsidR="001F6979" w:rsidRPr="001F6979" w14:paraId="26186E19" w14:textId="77777777" w:rsidTr="001F6979">
        <w:trPr>
          <w:cantSplit/>
        </w:trPr>
        <w:tc>
          <w:tcPr>
            <w:tcW w:w="9923" w:type="dxa"/>
            <w:gridSpan w:val="2"/>
            <w:tcBorders>
              <w:top w:val="single" w:sz="6" w:space="0" w:color="auto"/>
              <w:left w:val="single" w:sz="6" w:space="0" w:color="auto"/>
              <w:bottom w:val="single" w:sz="6" w:space="0" w:color="auto"/>
              <w:right w:val="single" w:sz="6" w:space="0" w:color="auto"/>
            </w:tcBorders>
            <w:shd w:val="pct5" w:color="000000" w:fill="FFFFFF"/>
            <w:hideMark/>
          </w:tcPr>
          <w:p w14:paraId="1C4F37B2" w14:textId="75F382E0" w:rsidR="001F6979" w:rsidRPr="001F6979" w:rsidRDefault="001F6979" w:rsidP="001F6979">
            <w:pPr>
              <w:keepNext/>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 xml:space="preserve">Description of deliverables by </w:t>
            </w:r>
            <w:r w:rsidR="001C627B">
              <w:rPr>
                <w:rFonts w:eastAsia="Calibri"/>
                <w:b/>
                <w:sz w:val="22"/>
                <w:szCs w:val="22"/>
                <w:lang w:val="en-GB" w:eastAsia="en-US"/>
              </w:rPr>
              <w:t>CONSULTANT</w:t>
            </w:r>
          </w:p>
        </w:tc>
      </w:tr>
      <w:tr w:rsidR="001F6979" w:rsidRPr="001F6979" w14:paraId="2CF2669B" w14:textId="77777777" w:rsidTr="001F6979">
        <w:tc>
          <w:tcPr>
            <w:tcW w:w="529" w:type="dxa"/>
            <w:tcBorders>
              <w:top w:val="single" w:sz="6" w:space="0" w:color="auto"/>
              <w:left w:val="single" w:sz="6" w:space="0" w:color="auto"/>
              <w:bottom w:val="single" w:sz="6" w:space="0" w:color="auto"/>
              <w:right w:val="single" w:sz="6" w:space="0" w:color="auto"/>
            </w:tcBorders>
            <w:hideMark/>
          </w:tcPr>
          <w:p w14:paraId="12448509"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D5.1</w:t>
            </w:r>
          </w:p>
        </w:tc>
        <w:tc>
          <w:tcPr>
            <w:tcW w:w="9394" w:type="dxa"/>
            <w:tcBorders>
              <w:top w:val="single" w:sz="6" w:space="0" w:color="auto"/>
              <w:left w:val="single" w:sz="6" w:space="0" w:color="auto"/>
              <w:bottom w:val="single" w:sz="6" w:space="0" w:color="auto"/>
              <w:right w:val="single" w:sz="6" w:space="0" w:color="auto"/>
            </w:tcBorders>
            <w:hideMark/>
          </w:tcPr>
          <w:p w14:paraId="69B0567A" w14:textId="0C48B8F8"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 xml:space="preserve">List of comments </w:t>
            </w:r>
            <w:r w:rsidR="00E709AC">
              <w:rPr>
                <w:rFonts w:eastAsia="Calibri"/>
                <w:sz w:val="22"/>
                <w:szCs w:val="22"/>
                <w:lang w:val="en-GB" w:eastAsia="en-US"/>
              </w:rPr>
              <w:t>b</w:t>
            </w:r>
            <w:r w:rsidRPr="001F6979">
              <w:rPr>
                <w:rFonts w:eastAsia="Calibri"/>
                <w:sz w:val="22"/>
                <w:szCs w:val="22"/>
                <w:lang w:val="en-GB" w:eastAsia="en-US"/>
              </w:rPr>
              <w:t xml:space="preserve">y </w:t>
            </w:r>
            <w:r w:rsidR="001C627B">
              <w:rPr>
                <w:rFonts w:eastAsia="Calibri"/>
                <w:sz w:val="22"/>
                <w:szCs w:val="22"/>
                <w:lang w:val="en-GB" w:eastAsia="en-US"/>
              </w:rPr>
              <w:t>CONSULTANT</w:t>
            </w:r>
            <w:r w:rsidRPr="001F6979">
              <w:rPr>
                <w:rFonts w:eastAsia="Calibri"/>
                <w:sz w:val="22"/>
                <w:szCs w:val="22"/>
                <w:lang w:val="en-GB" w:eastAsia="en-US"/>
              </w:rPr>
              <w:t xml:space="preserve"> </w:t>
            </w:r>
            <w:r w:rsidR="00E709AC">
              <w:rPr>
                <w:rFonts w:eastAsia="Calibri"/>
                <w:sz w:val="22"/>
                <w:szCs w:val="22"/>
                <w:lang w:val="en-GB" w:eastAsia="en-US"/>
              </w:rPr>
              <w:t>on the CAP-CIMIC draft report prepared by VERTIC.</w:t>
            </w:r>
          </w:p>
        </w:tc>
      </w:tr>
      <w:tr w:rsidR="001F6979" w:rsidRPr="001F6979" w14:paraId="5B7715D6" w14:textId="77777777" w:rsidTr="001F6979">
        <w:tc>
          <w:tcPr>
            <w:tcW w:w="529" w:type="dxa"/>
            <w:tcBorders>
              <w:top w:val="single" w:sz="6" w:space="0" w:color="auto"/>
              <w:left w:val="single" w:sz="6" w:space="0" w:color="auto"/>
              <w:bottom w:val="single" w:sz="6" w:space="0" w:color="auto"/>
              <w:right w:val="single" w:sz="6" w:space="0" w:color="auto"/>
            </w:tcBorders>
            <w:hideMark/>
          </w:tcPr>
          <w:p w14:paraId="6A570B71" w14:textId="77777777" w:rsidR="001F6979" w:rsidRPr="001F6979" w:rsidRDefault="001F6979" w:rsidP="001F6979">
            <w:pPr>
              <w:suppressAutoHyphens w:val="0"/>
              <w:spacing w:before="120" w:after="120"/>
              <w:rPr>
                <w:rFonts w:eastAsia="Calibri"/>
                <w:sz w:val="22"/>
                <w:szCs w:val="22"/>
                <w:lang w:val="en-GB" w:eastAsia="en-US"/>
              </w:rPr>
            </w:pPr>
            <w:r w:rsidRPr="001F6979">
              <w:rPr>
                <w:rFonts w:eastAsia="Calibri"/>
                <w:sz w:val="22"/>
                <w:szCs w:val="22"/>
                <w:lang w:val="en-GB" w:eastAsia="en-US"/>
              </w:rPr>
              <w:t>D5.2</w:t>
            </w:r>
          </w:p>
        </w:tc>
        <w:tc>
          <w:tcPr>
            <w:tcW w:w="9394" w:type="dxa"/>
            <w:tcBorders>
              <w:top w:val="single" w:sz="6" w:space="0" w:color="auto"/>
              <w:left w:val="single" w:sz="6" w:space="0" w:color="auto"/>
              <w:bottom w:val="single" w:sz="6" w:space="0" w:color="auto"/>
              <w:right w:val="single" w:sz="6" w:space="0" w:color="auto"/>
            </w:tcBorders>
            <w:hideMark/>
          </w:tcPr>
          <w:p w14:paraId="285EE4AA" w14:textId="5CECB3B2" w:rsidR="001F6979" w:rsidRPr="001F6979" w:rsidRDefault="008410FD" w:rsidP="001F6979">
            <w:pPr>
              <w:suppressAutoHyphens w:val="0"/>
              <w:spacing w:before="120" w:after="120"/>
              <w:rPr>
                <w:rFonts w:eastAsia="Calibri"/>
                <w:sz w:val="22"/>
                <w:szCs w:val="22"/>
                <w:lang w:val="en-GB" w:eastAsia="en-US"/>
              </w:rPr>
            </w:pPr>
            <w:r>
              <w:rPr>
                <w:rFonts w:eastAsia="Calibri"/>
                <w:sz w:val="22"/>
                <w:szCs w:val="22"/>
                <w:lang w:val="en-GB" w:eastAsia="en-US"/>
              </w:rPr>
              <w:t>Feedback on p</w:t>
            </w:r>
            <w:r w:rsidR="001F6979" w:rsidRPr="001F6979">
              <w:rPr>
                <w:rFonts w:eastAsia="Calibri"/>
                <w:sz w:val="22"/>
                <w:szCs w:val="22"/>
                <w:lang w:val="en-GB" w:eastAsia="en-US"/>
              </w:rPr>
              <w:t xml:space="preserve">ath forward plan on implementation of recommendations in the CAP and CIMIC report from </w:t>
            </w:r>
            <w:r>
              <w:rPr>
                <w:rFonts w:eastAsia="Calibri"/>
                <w:sz w:val="22"/>
                <w:szCs w:val="22"/>
                <w:lang w:val="en-GB" w:eastAsia="en-US"/>
              </w:rPr>
              <w:t>Kazakh</w:t>
            </w:r>
            <w:r w:rsidR="001F6979" w:rsidRPr="001F6979">
              <w:rPr>
                <w:rFonts w:eastAsia="Calibri"/>
                <w:sz w:val="22"/>
                <w:szCs w:val="22"/>
                <w:lang w:val="en-GB" w:eastAsia="en-US"/>
              </w:rPr>
              <w:t xml:space="preserve"> perspective</w:t>
            </w:r>
            <w:r w:rsidR="00E709AC">
              <w:rPr>
                <w:rFonts w:eastAsia="Calibri"/>
                <w:sz w:val="22"/>
                <w:szCs w:val="22"/>
                <w:lang w:val="en-GB" w:eastAsia="en-US"/>
              </w:rPr>
              <w:t>.</w:t>
            </w:r>
          </w:p>
        </w:tc>
      </w:tr>
    </w:tbl>
    <w:p w14:paraId="028DA8E8" w14:textId="77777777" w:rsidR="001F6979" w:rsidRPr="001F6979" w:rsidRDefault="001F6979" w:rsidP="001F6979">
      <w:pPr>
        <w:suppressAutoHyphens w:val="0"/>
        <w:spacing w:after="120"/>
        <w:rPr>
          <w:rFonts w:eastAsia="Calibri"/>
          <w:szCs w:val="22"/>
          <w:lang w:eastAsia="en-US"/>
        </w:rPr>
      </w:pPr>
    </w:p>
    <w:p w14:paraId="0F9590EB" w14:textId="77777777" w:rsidR="001F6979" w:rsidRPr="001F6979" w:rsidRDefault="001F6979" w:rsidP="001F6979">
      <w:pPr>
        <w:suppressAutoHyphens w:val="0"/>
        <w:spacing w:after="120"/>
        <w:rPr>
          <w:rFonts w:eastAsia="Calibri"/>
          <w:szCs w:val="22"/>
          <w:lang w:eastAsia="en-US"/>
        </w:rPr>
      </w:pPr>
    </w:p>
    <w:p w14:paraId="77E54988" w14:textId="77777777" w:rsidR="001F6979" w:rsidRPr="001F6979" w:rsidRDefault="001F6979" w:rsidP="001F6979">
      <w:pPr>
        <w:suppressAutoHyphens w:val="0"/>
        <w:spacing w:after="120"/>
        <w:rPr>
          <w:rFonts w:eastAsia="Calibri"/>
          <w:szCs w:val="22"/>
          <w:lang w:eastAsia="en-US"/>
        </w:rPr>
        <w:sectPr w:rsidR="001F6979" w:rsidRPr="001F6979" w:rsidSect="001F6979">
          <w:headerReference w:type="default" r:id="rId10"/>
          <w:pgSz w:w="11906" w:h="16838" w:code="9"/>
          <w:pgMar w:top="1134" w:right="1134" w:bottom="1134" w:left="1134" w:header="720" w:footer="720" w:gutter="0"/>
          <w:cols w:space="720"/>
          <w:docGrid w:linePitch="360"/>
        </w:sectPr>
      </w:pPr>
    </w:p>
    <w:p w14:paraId="3242E629" w14:textId="7D985F92" w:rsidR="001F6979" w:rsidRPr="001F6979" w:rsidRDefault="001F6979" w:rsidP="001F6979">
      <w:pPr>
        <w:suppressAutoHyphens w:val="0"/>
        <w:spacing w:after="120"/>
        <w:jc w:val="center"/>
        <w:rPr>
          <w:rFonts w:eastAsia="Calibri"/>
          <w:b/>
          <w:lang w:val="en-GB" w:eastAsia="en-US"/>
        </w:rPr>
      </w:pPr>
      <w:r w:rsidRPr="001F6979">
        <w:rPr>
          <w:rFonts w:eastAsia="Calibri"/>
          <w:b/>
          <w:lang w:val="en-GB" w:eastAsia="en-US"/>
        </w:rPr>
        <w:lastRenderedPageBreak/>
        <w:t xml:space="preserve">ANNEX </w:t>
      </w:r>
      <w:r w:rsidR="001C627B">
        <w:rPr>
          <w:rFonts w:eastAsia="Calibri"/>
          <w:b/>
          <w:lang w:val="en-GB" w:eastAsia="en-US"/>
        </w:rPr>
        <w:t>1-</w:t>
      </w:r>
      <w:r w:rsidRPr="001F6979">
        <w:rPr>
          <w:rFonts w:eastAsia="Calibri"/>
          <w:b/>
          <w:lang w:val="en-GB" w:eastAsia="en-US"/>
        </w:rPr>
        <w:t>B</w:t>
      </w:r>
    </w:p>
    <w:p w14:paraId="4B848132" w14:textId="77777777" w:rsidR="001F6979" w:rsidRPr="001F6979" w:rsidRDefault="001F6979" w:rsidP="001F6979">
      <w:pPr>
        <w:suppressAutoHyphens w:val="0"/>
        <w:spacing w:after="120"/>
        <w:jc w:val="center"/>
        <w:rPr>
          <w:rFonts w:eastAsia="Calibri"/>
          <w:b/>
          <w:lang w:val="en-GB" w:eastAsia="en-US"/>
        </w:rPr>
      </w:pPr>
      <w:r w:rsidRPr="001F6979">
        <w:rPr>
          <w:rFonts w:eastAsia="Calibri"/>
          <w:b/>
          <w:lang w:val="en-GB" w:eastAsia="en-US"/>
        </w:rPr>
        <w:t>P53 Work Package 1 Technical Schedule</w:t>
      </w:r>
    </w:p>
    <w:p w14:paraId="355D2DE3" w14:textId="4BEEED74" w:rsidR="001F6979" w:rsidRPr="00824657" w:rsidRDefault="001F6979" w:rsidP="001F6979">
      <w:pPr>
        <w:suppressAutoHyphens w:val="0"/>
        <w:spacing w:after="120"/>
        <w:jc w:val="center"/>
        <w:rPr>
          <w:rFonts w:eastAsia="Calibri"/>
          <w:b/>
          <w:lang w:eastAsia="en-US"/>
        </w:rPr>
      </w:pPr>
    </w:p>
    <w:p w14:paraId="281857FB" w14:textId="77777777" w:rsidR="002D499F" w:rsidRPr="002D499F" w:rsidRDefault="002D499F" w:rsidP="001F6979">
      <w:pPr>
        <w:suppressAutoHyphens w:val="0"/>
        <w:spacing w:after="120"/>
        <w:jc w:val="center"/>
        <w:rPr>
          <w:rFonts w:eastAsia="Calibri"/>
          <w:b/>
          <w:lang w:eastAsia="en-US"/>
        </w:rPr>
      </w:pPr>
      <w:bookmarkStart w:id="0" w:name="_GoBack"/>
      <w:bookmarkEnd w:id="0"/>
    </w:p>
    <w:tbl>
      <w:tblPr>
        <w:tblW w:w="13237" w:type="dxa"/>
        <w:jc w:val="center"/>
        <w:tblLayout w:type="fixed"/>
        <w:tblCellMar>
          <w:left w:w="29" w:type="dxa"/>
          <w:right w:w="29" w:type="dxa"/>
        </w:tblCellMar>
        <w:tblLook w:val="04A0" w:firstRow="1" w:lastRow="0" w:firstColumn="1" w:lastColumn="0" w:noHBand="0" w:noVBand="1"/>
      </w:tblPr>
      <w:tblGrid>
        <w:gridCol w:w="2912"/>
        <w:gridCol w:w="793"/>
        <w:gridCol w:w="794"/>
        <w:gridCol w:w="794"/>
        <w:gridCol w:w="794"/>
        <w:gridCol w:w="794"/>
        <w:gridCol w:w="794"/>
        <w:gridCol w:w="794"/>
        <w:gridCol w:w="794"/>
        <w:gridCol w:w="794"/>
        <w:gridCol w:w="794"/>
        <w:gridCol w:w="794"/>
        <w:gridCol w:w="794"/>
        <w:gridCol w:w="798"/>
      </w:tblGrid>
      <w:tr w:rsidR="00824657" w:rsidRPr="001F6979" w14:paraId="214DEED2" w14:textId="77777777" w:rsidTr="00824657">
        <w:trPr>
          <w:cantSplit/>
          <w:jc w:val="center"/>
        </w:trPr>
        <w:tc>
          <w:tcPr>
            <w:tcW w:w="2912" w:type="dxa"/>
            <w:tcBorders>
              <w:right w:val="single" w:sz="4" w:space="0" w:color="auto"/>
            </w:tcBorders>
            <w:shd w:val="clear" w:color="auto" w:fill="auto"/>
          </w:tcPr>
          <w:p w14:paraId="52B62552" w14:textId="77777777" w:rsidR="00824657" w:rsidRPr="001F6979" w:rsidRDefault="00824657" w:rsidP="001F6979">
            <w:pPr>
              <w:suppressAutoHyphens w:val="0"/>
              <w:spacing w:after="120"/>
              <w:jc w:val="center"/>
              <w:rPr>
                <w:rFonts w:eastAsia="Calibri"/>
                <w:b/>
                <w:sz w:val="22"/>
                <w:szCs w:val="22"/>
                <w:lang w:val="en-GB" w:eastAsia="en-US"/>
              </w:rPr>
            </w:pPr>
          </w:p>
        </w:tc>
        <w:tc>
          <w:tcPr>
            <w:tcW w:w="793" w:type="dxa"/>
            <w:vMerge w:val="restart"/>
            <w:tcBorders>
              <w:top w:val="single" w:sz="4" w:space="0" w:color="auto"/>
              <w:left w:val="single" w:sz="4" w:space="0" w:color="auto"/>
              <w:right w:val="single" w:sz="4" w:space="0" w:color="auto"/>
            </w:tcBorders>
            <w:shd w:val="pct12" w:color="auto" w:fill="FFFFFF"/>
            <w:vAlign w:val="center"/>
          </w:tcPr>
          <w:p w14:paraId="4E834B99" w14:textId="30AF51F5"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 xml:space="preserve">Dec’16 – </w:t>
            </w:r>
            <w:r>
              <w:rPr>
                <w:rFonts w:eastAsia="Calibri"/>
                <w:b/>
                <w:sz w:val="22"/>
                <w:szCs w:val="22"/>
                <w:lang w:val="en-GB" w:eastAsia="en-US"/>
              </w:rPr>
              <w:t>Dec</w:t>
            </w:r>
            <w:r w:rsidRPr="001F6979">
              <w:rPr>
                <w:rFonts w:eastAsia="Calibri"/>
                <w:b/>
                <w:sz w:val="22"/>
                <w:szCs w:val="22"/>
                <w:lang w:val="en-GB" w:eastAsia="en-US"/>
              </w:rPr>
              <w:t>’17</w:t>
            </w:r>
          </w:p>
        </w:tc>
        <w:tc>
          <w:tcPr>
            <w:tcW w:w="9532" w:type="dxa"/>
            <w:gridSpan w:val="12"/>
            <w:tcBorders>
              <w:top w:val="single" w:sz="4" w:space="0" w:color="auto"/>
              <w:left w:val="single" w:sz="4" w:space="0" w:color="auto"/>
              <w:bottom w:val="single" w:sz="4" w:space="0" w:color="auto"/>
              <w:right w:val="single" w:sz="4" w:space="0" w:color="auto"/>
            </w:tcBorders>
            <w:shd w:val="pct12" w:color="auto" w:fill="FFFFFF"/>
          </w:tcPr>
          <w:p w14:paraId="74B00F75" w14:textId="7D010EE2"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2018</w:t>
            </w:r>
          </w:p>
        </w:tc>
      </w:tr>
      <w:tr w:rsidR="00824657" w:rsidRPr="001F6979" w14:paraId="77D28DF9" w14:textId="77777777" w:rsidTr="00824657">
        <w:trPr>
          <w:cantSplit/>
          <w:jc w:val="center"/>
        </w:trPr>
        <w:tc>
          <w:tcPr>
            <w:tcW w:w="2912" w:type="dxa"/>
            <w:tcBorders>
              <w:bottom w:val="single" w:sz="4" w:space="0" w:color="auto"/>
              <w:right w:val="single" w:sz="4" w:space="0" w:color="auto"/>
            </w:tcBorders>
            <w:shd w:val="clear" w:color="auto" w:fill="auto"/>
          </w:tcPr>
          <w:p w14:paraId="45CFB6BF" w14:textId="77777777" w:rsidR="00824657" w:rsidRPr="001F6979" w:rsidRDefault="00824657" w:rsidP="001F6979">
            <w:pPr>
              <w:suppressAutoHyphens w:val="0"/>
              <w:spacing w:after="120"/>
              <w:jc w:val="center"/>
              <w:rPr>
                <w:rFonts w:eastAsia="Calibri"/>
                <w:b/>
                <w:sz w:val="22"/>
                <w:szCs w:val="22"/>
                <w:lang w:val="en-GB" w:eastAsia="en-US"/>
              </w:rPr>
            </w:pPr>
          </w:p>
        </w:tc>
        <w:tc>
          <w:tcPr>
            <w:tcW w:w="793" w:type="dxa"/>
            <w:vMerge/>
            <w:tcBorders>
              <w:left w:val="single" w:sz="4" w:space="0" w:color="auto"/>
              <w:bottom w:val="single" w:sz="4" w:space="0" w:color="auto"/>
              <w:right w:val="single" w:sz="4" w:space="0" w:color="auto"/>
            </w:tcBorders>
            <w:shd w:val="pct12" w:color="auto" w:fill="FFFFFF"/>
          </w:tcPr>
          <w:p w14:paraId="12881527" w14:textId="2A1200C3" w:rsidR="00824657" w:rsidRPr="001F6979" w:rsidRDefault="00824657" w:rsidP="001F6979">
            <w:pPr>
              <w:suppressAutoHyphens w:val="0"/>
              <w:spacing w:after="120"/>
              <w:jc w:val="center"/>
              <w:rPr>
                <w:rFonts w:eastAsia="Calibri"/>
                <w:b/>
                <w:sz w:val="22"/>
                <w:szCs w:val="22"/>
                <w:lang w:val="en-GB" w:eastAsia="en-US"/>
              </w:rPr>
            </w:pPr>
          </w:p>
        </w:tc>
        <w:tc>
          <w:tcPr>
            <w:tcW w:w="794" w:type="dxa"/>
            <w:tcBorders>
              <w:top w:val="single" w:sz="4" w:space="0" w:color="auto"/>
              <w:left w:val="single" w:sz="6" w:space="0" w:color="auto"/>
              <w:bottom w:val="single" w:sz="6" w:space="0" w:color="auto"/>
              <w:right w:val="single" w:sz="6" w:space="0" w:color="auto"/>
            </w:tcBorders>
            <w:shd w:val="pct12" w:color="auto" w:fill="FFFFFF"/>
            <w:hideMark/>
          </w:tcPr>
          <w:p w14:paraId="060910F5"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Jan</w:t>
            </w:r>
          </w:p>
        </w:tc>
        <w:tc>
          <w:tcPr>
            <w:tcW w:w="794" w:type="dxa"/>
            <w:tcBorders>
              <w:top w:val="single" w:sz="4" w:space="0" w:color="auto"/>
              <w:left w:val="single" w:sz="6" w:space="0" w:color="auto"/>
              <w:bottom w:val="single" w:sz="6" w:space="0" w:color="auto"/>
              <w:right w:val="single" w:sz="6" w:space="0" w:color="auto"/>
            </w:tcBorders>
            <w:shd w:val="pct12" w:color="auto" w:fill="FFFFFF"/>
            <w:hideMark/>
          </w:tcPr>
          <w:p w14:paraId="24DC3815"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Feb</w:t>
            </w:r>
          </w:p>
        </w:tc>
        <w:tc>
          <w:tcPr>
            <w:tcW w:w="794" w:type="dxa"/>
            <w:tcBorders>
              <w:top w:val="single" w:sz="4" w:space="0" w:color="auto"/>
              <w:left w:val="single" w:sz="6" w:space="0" w:color="auto"/>
              <w:bottom w:val="single" w:sz="6" w:space="0" w:color="auto"/>
              <w:right w:val="single" w:sz="6" w:space="0" w:color="auto"/>
            </w:tcBorders>
            <w:shd w:val="pct12" w:color="auto" w:fill="FFFFFF"/>
            <w:hideMark/>
          </w:tcPr>
          <w:p w14:paraId="2F60567F"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Mar</w:t>
            </w:r>
          </w:p>
        </w:tc>
        <w:tc>
          <w:tcPr>
            <w:tcW w:w="794" w:type="dxa"/>
            <w:tcBorders>
              <w:top w:val="single" w:sz="4" w:space="0" w:color="auto"/>
              <w:left w:val="single" w:sz="6" w:space="0" w:color="auto"/>
              <w:bottom w:val="single" w:sz="6" w:space="0" w:color="auto"/>
              <w:right w:val="single" w:sz="6" w:space="0" w:color="auto"/>
            </w:tcBorders>
            <w:shd w:val="pct12" w:color="auto" w:fill="FFFFFF"/>
            <w:hideMark/>
          </w:tcPr>
          <w:p w14:paraId="1DE309F3"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Apr</w:t>
            </w:r>
          </w:p>
        </w:tc>
        <w:tc>
          <w:tcPr>
            <w:tcW w:w="794" w:type="dxa"/>
            <w:tcBorders>
              <w:top w:val="single" w:sz="4" w:space="0" w:color="auto"/>
              <w:left w:val="single" w:sz="6" w:space="0" w:color="auto"/>
              <w:bottom w:val="single" w:sz="6" w:space="0" w:color="auto"/>
              <w:right w:val="single" w:sz="6" w:space="0" w:color="auto"/>
            </w:tcBorders>
            <w:shd w:val="pct12" w:color="auto" w:fill="FFFFFF"/>
          </w:tcPr>
          <w:p w14:paraId="2A017184"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May</w:t>
            </w:r>
          </w:p>
        </w:tc>
        <w:tc>
          <w:tcPr>
            <w:tcW w:w="794" w:type="dxa"/>
            <w:tcBorders>
              <w:top w:val="single" w:sz="4" w:space="0" w:color="auto"/>
              <w:left w:val="single" w:sz="6" w:space="0" w:color="auto"/>
              <w:bottom w:val="single" w:sz="6" w:space="0" w:color="auto"/>
              <w:right w:val="single" w:sz="6" w:space="0" w:color="auto"/>
            </w:tcBorders>
            <w:shd w:val="pct12" w:color="auto" w:fill="FFFFFF"/>
          </w:tcPr>
          <w:p w14:paraId="146C9E50"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Jun</w:t>
            </w:r>
          </w:p>
        </w:tc>
        <w:tc>
          <w:tcPr>
            <w:tcW w:w="794" w:type="dxa"/>
            <w:tcBorders>
              <w:top w:val="single" w:sz="4" w:space="0" w:color="auto"/>
              <w:left w:val="single" w:sz="6" w:space="0" w:color="auto"/>
              <w:bottom w:val="single" w:sz="6" w:space="0" w:color="auto"/>
              <w:right w:val="single" w:sz="6" w:space="0" w:color="auto"/>
            </w:tcBorders>
            <w:shd w:val="pct12" w:color="auto" w:fill="FFFFFF"/>
          </w:tcPr>
          <w:p w14:paraId="26020FDF"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Jul</w:t>
            </w:r>
          </w:p>
        </w:tc>
        <w:tc>
          <w:tcPr>
            <w:tcW w:w="794" w:type="dxa"/>
            <w:tcBorders>
              <w:top w:val="single" w:sz="4" w:space="0" w:color="auto"/>
              <w:left w:val="single" w:sz="6" w:space="0" w:color="auto"/>
              <w:bottom w:val="single" w:sz="6" w:space="0" w:color="auto"/>
              <w:right w:val="single" w:sz="6" w:space="0" w:color="auto"/>
            </w:tcBorders>
            <w:shd w:val="pct12" w:color="auto" w:fill="FFFFFF"/>
          </w:tcPr>
          <w:p w14:paraId="3827A951"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Aug</w:t>
            </w:r>
          </w:p>
        </w:tc>
        <w:tc>
          <w:tcPr>
            <w:tcW w:w="794" w:type="dxa"/>
            <w:tcBorders>
              <w:top w:val="single" w:sz="4" w:space="0" w:color="auto"/>
              <w:left w:val="single" w:sz="6" w:space="0" w:color="auto"/>
              <w:bottom w:val="single" w:sz="6" w:space="0" w:color="auto"/>
              <w:right w:val="single" w:sz="6" w:space="0" w:color="auto"/>
            </w:tcBorders>
            <w:shd w:val="pct12" w:color="auto" w:fill="FFFFFF"/>
          </w:tcPr>
          <w:p w14:paraId="649750F4"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Sept</w:t>
            </w:r>
          </w:p>
        </w:tc>
        <w:tc>
          <w:tcPr>
            <w:tcW w:w="794" w:type="dxa"/>
            <w:tcBorders>
              <w:top w:val="single" w:sz="4" w:space="0" w:color="auto"/>
              <w:left w:val="single" w:sz="6" w:space="0" w:color="auto"/>
              <w:bottom w:val="single" w:sz="6" w:space="0" w:color="auto"/>
              <w:right w:val="single" w:sz="6" w:space="0" w:color="auto"/>
            </w:tcBorders>
            <w:shd w:val="pct12" w:color="auto" w:fill="FFFFFF"/>
          </w:tcPr>
          <w:p w14:paraId="1C099A40"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Oct</w:t>
            </w:r>
          </w:p>
        </w:tc>
        <w:tc>
          <w:tcPr>
            <w:tcW w:w="794" w:type="dxa"/>
            <w:tcBorders>
              <w:top w:val="single" w:sz="4" w:space="0" w:color="auto"/>
              <w:left w:val="single" w:sz="6" w:space="0" w:color="auto"/>
              <w:bottom w:val="single" w:sz="6" w:space="0" w:color="auto"/>
              <w:right w:val="single" w:sz="6" w:space="0" w:color="auto"/>
            </w:tcBorders>
            <w:shd w:val="pct12" w:color="auto" w:fill="FFFFFF"/>
          </w:tcPr>
          <w:p w14:paraId="376F5B86"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Nov</w:t>
            </w:r>
          </w:p>
        </w:tc>
        <w:tc>
          <w:tcPr>
            <w:tcW w:w="798" w:type="dxa"/>
            <w:tcBorders>
              <w:top w:val="single" w:sz="4" w:space="0" w:color="auto"/>
              <w:left w:val="single" w:sz="6" w:space="0" w:color="auto"/>
              <w:bottom w:val="single" w:sz="6" w:space="0" w:color="auto"/>
              <w:right w:val="single" w:sz="4" w:space="0" w:color="auto"/>
            </w:tcBorders>
            <w:shd w:val="pct12" w:color="auto" w:fill="FFFFFF"/>
          </w:tcPr>
          <w:p w14:paraId="4616E817" w14:textId="77777777" w:rsidR="00824657" w:rsidRPr="001F6979" w:rsidRDefault="00824657"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w:t>
            </w:r>
          </w:p>
        </w:tc>
      </w:tr>
      <w:tr w:rsidR="00824657" w:rsidRPr="001F6979" w14:paraId="100A765A" w14:textId="77777777" w:rsidTr="003451BD">
        <w:trPr>
          <w:cantSplit/>
          <w:jc w:val="center"/>
        </w:trPr>
        <w:tc>
          <w:tcPr>
            <w:tcW w:w="13237" w:type="dxa"/>
            <w:gridSpan w:val="14"/>
            <w:tcBorders>
              <w:bottom w:val="single" w:sz="4" w:space="0" w:color="auto"/>
              <w:right w:val="single" w:sz="4" w:space="0" w:color="auto"/>
            </w:tcBorders>
            <w:shd w:val="clear" w:color="auto" w:fill="auto"/>
          </w:tcPr>
          <w:p w14:paraId="13D93D1E" w14:textId="01A84FF9" w:rsidR="00824657" w:rsidRPr="001F6979" w:rsidRDefault="00824657" w:rsidP="00824657">
            <w:pPr>
              <w:suppressAutoHyphens w:val="0"/>
              <w:spacing w:before="120" w:after="120"/>
              <w:jc w:val="center"/>
              <w:rPr>
                <w:rFonts w:eastAsia="Calibri"/>
                <w:b/>
                <w:sz w:val="22"/>
                <w:szCs w:val="22"/>
                <w:lang w:val="en-GB" w:eastAsia="en-US"/>
              </w:rPr>
            </w:pPr>
            <w:r w:rsidRPr="001F6979">
              <w:rPr>
                <w:rFonts w:eastAsia="Calibri"/>
                <w:b/>
                <w:sz w:val="22"/>
                <w:szCs w:val="22"/>
                <w:lang w:val="en-GB" w:eastAsia="en-US"/>
              </w:rPr>
              <w:t>Task 1- Assessment of Local Legislation in Comparison to the Bio-Weapon Convention</w:t>
            </w:r>
          </w:p>
        </w:tc>
      </w:tr>
      <w:tr w:rsidR="00824657" w:rsidRPr="001F6979" w14:paraId="5A8200BF" w14:textId="77777777" w:rsidTr="00824657">
        <w:trPr>
          <w:cantSplit/>
          <w:jc w:val="center"/>
        </w:trPr>
        <w:tc>
          <w:tcPr>
            <w:tcW w:w="2912" w:type="dxa"/>
            <w:tcBorders>
              <w:top w:val="single" w:sz="4" w:space="0" w:color="auto"/>
              <w:left w:val="single" w:sz="4" w:space="0" w:color="auto"/>
              <w:bottom w:val="single" w:sz="4" w:space="0" w:color="auto"/>
              <w:right w:val="single" w:sz="4" w:space="0" w:color="auto"/>
            </w:tcBorders>
            <w:shd w:val="pct10" w:color="auto" w:fill="FFFFFF"/>
            <w:hideMark/>
          </w:tcPr>
          <w:p w14:paraId="1C8C0F9F" w14:textId="77777777" w:rsidR="00824657" w:rsidRPr="001F6979" w:rsidRDefault="00824657"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1.1</w:t>
            </w:r>
            <w:r w:rsidRPr="001F6979">
              <w:rPr>
                <w:rFonts w:eastAsia="Calibri"/>
                <w:color w:val="000000"/>
                <w:sz w:val="22"/>
                <w:szCs w:val="22"/>
                <w:lang w:val="en-GB" w:eastAsia="en-US"/>
              </w:rPr>
              <w:t xml:space="preserve"> VERTIC sends BWC survey to NTE</w:t>
            </w:r>
          </w:p>
        </w:tc>
        <w:tc>
          <w:tcPr>
            <w:tcW w:w="793" w:type="dxa"/>
            <w:tcBorders>
              <w:top w:val="single" w:sz="4" w:space="0" w:color="auto"/>
              <w:left w:val="single" w:sz="4" w:space="0" w:color="auto"/>
              <w:bottom w:val="single" w:sz="4" w:space="0" w:color="auto"/>
              <w:right w:val="single" w:sz="4" w:space="0" w:color="auto"/>
            </w:tcBorders>
            <w:shd w:val="clear" w:color="auto" w:fill="92D050"/>
          </w:tcPr>
          <w:p w14:paraId="66447E43"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92D050"/>
          </w:tcPr>
          <w:p w14:paraId="5FA1676A"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E092420"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tcPr>
          <w:p w14:paraId="4FBBB890"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FA45D74"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FA20F9F"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73E1091"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30E614C"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9B7532F"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FF2337"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F6F077" w14:textId="77777777" w:rsidR="00824657" w:rsidRPr="001F6979" w:rsidRDefault="00824657" w:rsidP="001F6979">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73C5E6" w14:textId="77777777" w:rsidR="00824657" w:rsidRPr="001F6979" w:rsidRDefault="00824657" w:rsidP="001F6979">
            <w:pPr>
              <w:suppressAutoHyphens w:val="0"/>
              <w:spacing w:after="120"/>
              <w:jc w:val="center"/>
              <w:rPr>
                <w:rFonts w:eastAsia="Calibri"/>
                <w:sz w:val="22"/>
                <w:szCs w:val="22"/>
                <w:lang w:val="en-GB"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2E7BB2AA" w14:textId="77777777" w:rsidR="00824657" w:rsidRPr="001F6979" w:rsidRDefault="00824657" w:rsidP="001F6979">
            <w:pPr>
              <w:suppressAutoHyphens w:val="0"/>
              <w:spacing w:after="120"/>
              <w:jc w:val="center"/>
              <w:rPr>
                <w:rFonts w:eastAsia="Calibri"/>
                <w:sz w:val="22"/>
                <w:szCs w:val="22"/>
                <w:lang w:val="en-GB" w:eastAsia="en-US"/>
              </w:rPr>
            </w:pPr>
          </w:p>
        </w:tc>
      </w:tr>
      <w:tr w:rsidR="00824657" w:rsidRPr="001F6979" w14:paraId="6C84285E" w14:textId="77777777" w:rsidTr="00824657">
        <w:trPr>
          <w:cantSplit/>
          <w:jc w:val="center"/>
        </w:trPr>
        <w:tc>
          <w:tcPr>
            <w:tcW w:w="2912" w:type="dxa"/>
            <w:tcBorders>
              <w:top w:val="single" w:sz="4" w:space="0" w:color="auto"/>
              <w:left w:val="single" w:sz="4" w:space="0" w:color="auto"/>
              <w:bottom w:val="single" w:sz="4" w:space="0" w:color="auto"/>
              <w:right w:val="single" w:sz="4" w:space="0" w:color="auto"/>
            </w:tcBorders>
            <w:shd w:val="pct10" w:color="auto" w:fill="FFFFFF"/>
          </w:tcPr>
          <w:p w14:paraId="486379D3" w14:textId="5FA90E86" w:rsidR="00824657" w:rsidRPr="001F6979" w:rsidRDefault="00824657" w:rsidP="00824657">
            <w:pPr>
              <w:suppressAutoHyphens w:val="0"/>
              <w:spacing w:after="120"/>
              <w:rPr>
                <w:rFonts w:eastAsia="Calibri"/>
                <w:b/>
                <w:sz w:val="22"/>
                <w:szCs w:val="22"/>
                <w:lang w:val="en-GB" w:eastAsia="en-US"/>
              </w:rPr>
            </w:pPr>
            <w:r w:rsidRPr="001F6979">
              <w:rPr>
                <w:rFonts w:eastAsia="Calibri"/>
                <w:b/>
                <w:color w:val="000000"/>
                <w:sz w:val="22"/>
                <w:szCs w:val="22"/>
                <w:lang w:val="en-GB" w:eastAsia="en-US"/>
              </w:rPr>
              <w:t>1.2</w:t>
            </w:r>
            <w:r w:rsidRPr="001F6979">
              <w:rPr>
                <w:rFonts w:eastAsia="Calibri"/>
                <w:color w:val="000000"/>
                <w:sz w:val="22"/>
                <w:szCs w:val="22"/>
                <w:lang w:val="en-GB" w:eastAsia="en-US"/>
              </w:rPr>
              <w:t xml:space="preserve"> </w:t>
            </w:r>
            <w:r>
              <w:rPr>
                <w:rFonts w:eastAsia="Calibri"/>
                <w:color w:val="000000"/>
                <w:sz w:val="22"/>
                <w:szCs w:val="22"/>
                <w:lang w:val="en-GB" w:eastAsia="en-US"/>
              </w:rPr>
              <w:t>CONSULTANT</w:t>
            </w:r>
            <w:r w:rsidRPr="001F6979">
              <w:rPr>
                <w:rFonts w:eastAsia="Calibri"/>
                <w:color w:val="000000"/>
                <w:sz w:val="22"/>
                <w:szCs w:val="22"/>
                <w:lang w:val="en-GB" w:eastAsia="en-US"/>
              </w:rPr>
              <w:t xml:space="preserve"> identifies laws/regulations for their BWC surveys</w:t>
            </w: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22E7DC8A" w14:textId="58BA6F9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BFF6C8D"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00"/>
          </w:tcPr>
          <w:p w14:paraId="50F42048" w14:textId="0A16EDA6" w:rsidR="00824657" w:rsidRPr="001F6979" w:rsidRDefault="00824657" w:rsidP="00824657">
            <w:pPr>
              <w:suppressAutoHyphens w:val="0"/>
              <w:spacing w:after="120"/>
              <w:jc w:val="center"/>
              <w:rPr>
                <w:rFonts w:eastAsia="Calibri"/>
                <w:sz w:val="22"/>
                <w:szCs w:val="22"/>
                <w:lang w:val="en-GB" w:eastAsia="en-US"/>
              </w:rPr>
            </w:pPr>
            <w:r w:rsidRPr="001F6979">
              <w:rPr>
                <w:rFonts w:eastAsia="Calibri"/>
                <w:sz w:val="22"/>
                <w:szCs w:val="22"/>
                <w:lang w:val="en-GB" w:eastAsia="en-US"/>
              </w:rPr>
              <w:t>D1.1</w:t>
            </w:r>
          </w:p>
        </w:tc>
        <w:tc>
          <w:tcPr>
            <w:tcW w:w="794" w:type="dxa"/>
            <w:tcBorders>
              <w:top w:val="single" w:sz="4" w:space="0" w:color="auto"/>
              <w:left w:val="single" w:sz="4" w:space="0" w:color="auto"/>
              <w:bottom w:val="single" w:sz="4" w:space="0" w:color="auto"/>
              <w:right w:val="single" w:sz="4" w:space="0" w:color="auto"/>
            </w:tcBorders>
          </w:tcPr>
          <w:p w14:paraId="408759CD"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38CD9AD"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879145"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4DCF297"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533B56"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1819BA"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E9FB2FC"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FA25327"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15CBE55" w14:textId="77777777" w:rsidR="00824657" w:rsidRPr="001F6979" w:rsidRDefault="00824657" w:rsidP="00824657">
            <w:pPr>
              <w:suppressAutoHyphens w:val="0"/>
              <w:spacing w:after="120"/>
              <w:jc w:val="center"/>
              <w:rPr>
                <w:rFonts w:eastAsia="Calibri"/>
                <w:sz w:val="22"/>
                <w:szCs w:val="22"/>
                <w:lang w:val="en-GB"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3DFEA170" w14:textId="77777777" w:rsidR="00824657" w:rsidRPr="001F6979" w:rsidRDefault="00824657" w:rsidP="00824657">
            <w:pPr>
              <w:suppressAutoHyphens w:val="0"/>
              <w:spacing w:after="120"/>
              <w:jc w:val="center"/>
              <w:rPr>
                <w:rFonts w:eastAsia="Calibri"/>
                <w:sz w:val="22"/>
                <w:szCs w:val="22"/>
                <w:lang w:val="en-GB" w:eastAsia="en-US"/>
              </w:rPr>
            </w:pPr>
          </w:p>
        </w:tc>
      </w:tr>
      <w:tr w:rsidR="00824657" w:rsidRPr="001F6979" w14:paraId="014887AE" w14:textId="77777777" w:rsidTr="00824657">
        <w:trPr>
          <w:cantSplit/>
          <w:jc w:val="center"/>
        </w:trPr>
        <w:tc>
          <w:tcPr>
            <w:tcW w:w="2912" w:type="dxa"/>
            <w:tcBorders>
              <w:top w:val="single" w:sz="4" w:space="0" w:color="auto"/>
              <w:left w:val="single" w:sz="4" w:space="0" w:color="auto"/>
              <w:bottom w:val="single" w:sz="4" w:space="0" w:color="auto"/>
              <w:right w:val="single" w:sz="4" w:space="0" w:color="auto"/>
            </w:tcBorders>
            <w:shd w:val="pct10" w:color="auto" w:fill="FFFFFF"/>
          </w:tcPr>
          <w:p w14:paraId="250D8075" w14:textId="3979D197" w:rsidR="00824657" w:rsidRPr="001F6979" w:rsidRDefault="00824657" w:rsidP="00824657">
            <w:pPr>
              <w:suppressAutoHyphens w:val="0"/>
              <w:spacing w:after="120"/>
              <w:rPr>
                <w:rFonts w:eastAsia="Calibri"/>
                <w:b/>
                <w:sz w:val="22"/>
                <w:szCs w:val="22"/>
                <w:lang w:val="en-GB" w:eastAsia="en-US"/>
              </w:rPr>
            </w:pPr>
            <w:r w:rsidRPr="001F6979">
              <w:rPr>
                <w:rFonts w:eastAsia="Calibri"/>
                <w:b/>
                <w:color w:val="000000"/>
                <w:sz w:val="22"/>
                <w:szCs w:val="22"/>
                <w:lang w:val="en-GB" w:eastAsia="en-US"/>
              </w:rPr>
              <w:t>1.3</w:t>
            </w:r>
            <w:r w:rsidRPr="001F6979">
              <w:rPr>
                <w:rFonts w:eastAsia="Calibri"/>
                <w:color w:val="000000"/>
                <w:sz w:val="22"/>
                <w:szCs w:val="22"/>
                <w:lang w:val="en-GB" w:eastAsia="en-US"/>
              </w:rPr>
              <w:t xml:space="preserve"> </w:t>
            </w:r>
            <w:r>
              <w:rPr>
                <w:rFonts w:eastAsia="Calibri"/>
                <w:color w:val="000000"/>
                <w:sz w:val="22"/>
                <w:szCs w:val="22"/>
                <w:lang w:val="en-GB" w:eastAsia="en-US"/>
              </w:rPr>
              <w:t>CONSULTANT</w:t>
            </w:r>
            <w:r w:rsidRPr="001F6979">
              <w:rPr>
                <w:rFonts w:eastAsia="Calibri"/>
                <w:color w:val="000000"/>
                <w:sz w:val="22"/>
                <w:szCs w:val="22"/>
                <w:lang w:val="en-GB" w:eastAsia="en-US"/>
              </w:rPr>
              <w:t xml:space="preserve"> verifies the accuracy of laws and regulations still in force in the BWC survey</w:t>
            </w:r>
          </w:p>
        </w:tc>
        <w:tc>
          <w:tcPr>
            <w:tcW w:w="793" w:type="dxa"/>
            <w:tcBorders>
              <w:top w:val="single" w:sz="4" w:space="0" w:color="auto"/>
              <w:left w:val="single" w:sz="4" w:space="0" w:color="auto"/>
              <w:bottom w:val="single" w:sz="4" w:space="0" w:color="auto"/>
              <w:right w:val="single" w:sz="4" w:space="0" w:color="auto"/>
            </w:tcBorders>
            <w:shd w:val="clear" w:color="auto" w:fill="auto"/>
          </w:tcPr>
          <w:p w14:paraId="02D5492B"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FF428A5"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00"/>
          </w:tcPr>
          <w:p w14:paraId="04C823BA"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tcPr>
          <w:p w14:paraId="0D0F4BB3"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D7BD30"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581A5E4"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C5F24B"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ED189C"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7D6120E"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A7F86D0"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63D0B4"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54A35AC" w14:textId="77777777" w:rsidR="00824657" w:rsidRPr="001F6979" w:rsidRDefault="00824657" w:rsidP="00824657">
            <w:pPr>
              <w:suppressAutoHyphens w:val="0"/>
              <w:spacing w:after="120"/>
              <w:jc w:val="center"/>
              <w:rPr>
                <w:rFonts w:eastAsia="Calibri"/>
                <w:sz w:val="22"/>
                <w:szCs w:val="22"/>
                <w:lang w:val="en-GB"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1AF9EEBD" w14:textId="77777777" w:rsidR="00824657" w:rsidRPr="001F6979" w:rsidRDefault="00824657" w:rsidP="00824657">
            <w:pPr>
              <w:suppressAutoHyphens w:val="0"/>
              <w:spacing w:after="120"/>
              <w:jc w:val="center"/>
              <w:rPr>
                <w:rFonts w:eastAsia="Calibri"/>
                <w:sz w:val="22"/>
                <w:szCs w:val="22"/>
                <w:lang w:val="en-GB" w:eastAsia="en-US"/>
              </w:rPr>
            </w:pPr>
          </w:p>
        </w:tc>
      </w:tr>
      <w:tr w:rsidR="00824657" w:rsidRPr="001F6979" w14:paraId="485BE41B" w14:textId="77777777" w:rsidTr="00824657">
        <w:trPr>
          <w:cantSplit/>
          <w:jc w:val="center"/>
        </w:trPr>
        <w:tc>
          <w:tcPr>
            <w:tcW w:w="2912" w:type="dxa"/>
            <w:tcBorders>
              <w:top w:val="single" w:sz="4" w:space="0" w:color="auto"/>
              <w:left w:val="single" w:sz="4" w:space="0" w:color="auto"/>
              <w:bottom w:val="single" w:sz="4" w:space="0" w:color="auto"/>
              <w:right w:val="single" w:sz="4" w:space="0" w:color="auto"/>
            </w:tcBorders>
            <w:shd w:val="pct10" w:color="auto" w:fill="FFFFFF"/>
          </w:tcPr>
          <w:p w14:paraId="5689C878" w14:textId="36BA9022" w:rsidR="00824657" w:rsidRPr="001F6979" w:rsidRDefault="00824657" w:rsidP="00824657">
            <w:pPr>
              <w:suppressAutoHyphens w:val="0"/>
              <w:spacing w:after="120"/>
              <w:rPr>
                <w:rFonts w:eastAsia="Calibri"/>
                <w:b/>
                <w:sz w:val="22"/>
                <w:szCs w:val="22"/>
                <w:lang w:val="en-GB" w:eastAsia="en-US"/>
              </w:rPr>
            </w:pPr>
            <w:r w:rsidRPr="001F6979">
              <w:rPr>
                <w:rFonts w:eastAsia="Calibri"/>
                <w:b/>
                <w:color w:val="000000"/>
                <w:sz w:val="22"/>
                <w:szCs w:val="22"/>
                <w:lang w:val="en-GB" w:eastAsia="en-US"/>
              </w:rPr>
              <w:t>1.4</w:t>
            </w:r>
            <w:r w:rsidRPr="001F6979">
              <w:rPr>
                <w:rFonts w:eastAsia="Calibri"/>
                <w:color w:val="000000"/>
                <w:sz w:val="22"/>
                <w:szCs w:val="22"/>
                <w:lang w:val="en-GB" w:eastAsia="en-US"/>
              </w:rPr>
              <w:t xml:space="preserve"> </w:t>
            </w:r>
            <w:r>
              <w:rPr>
                <w:rFonts w:eastAsia="Calibri"/>
                <w:color w:val="000000"/>
                <w:sz w:val="22"/>
                <w:szCs w:val="22"/>
                <w:lang w:val="en-GB" w:eastAsia="en-US"/>
              </w:rPr>
              <w:t>CONSULTANT</w:t>
            </w:r>
            <w:r w:rsidRPr="001F6979">
              <w:rPr>
                <w:rFonts w:eastAsia="Calibri"/>
                <w:color w:val="000000"/>
                <w:sz w:val="22"/>
                <w:szCs w:val="22"/>
                <w:lang w:val="en-GB" w:eastAsia="en-US"/>
              </w:rPr>
              <w:t xml:space="preserve"> updates the BWC surveys </w:t>
            </w:r>
          </w:p>
        </w:tc>
        <w:tc>
          <w:tcPr>
            <w:tcW w:w="793" w:type="dxa"/>
            <w:tcBorders>
              <w:top w:val="single" w:sz="4" w:space="0" w:color="auto"/>
              <w:left w:val="single" w:sz="4" w:space="0" w:color="auto"/>
              <w:bottom w:val="single" w:sz="4" w:space="0" w:color="auto"/>
              <w:right w:val="single" w:sz="4" w:space="0" w:color="auto"/>
            </w:tcBorders>
          </w:tcPr>
          <w:p w14:paraId="6E544AF9"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176CB0E"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00"/>
          </w:tcPr>
          <w:p w14:paraId="0558BB0D"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00"/>
          </w:tcPr>
          <w:p w14:paraId="380C9B0B"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A4CD1C"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B5D9C64"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1456D6A"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83411D"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65EBEB"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189647"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849D797"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3E0A5BB" w14:textId="77777777" w:rsidR="00824657" w:rsidRPr="001F6979" w:rsidRDefault="00824657" w:rsidP="00824657">
            <w:pPr>
              <w:suppressAutoHyphens w:val="0"/>
              <w:spacing w:after="120"/>
              <w:jc w:val="center"/>
              <w:rPr>
                <w:rFonts w:eastAsia="Calibri"/>
                <w:sz w:val="22"/>
                <w:szCs w:val="22"/>
                <w:lang w:val="en-GB"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1C42C3BD" w14:textId="77777777" w:rsidR="00824657" w:rsidRPr="001F6979" w:rsidRDefault="00824657" w:rsidP="00824657">
            <w:pPr>
              <w:suppressAutoHyphens w:val="0"/>
              <w:spacing w:after="120"/>
              <w:jc w:val="center"/>
              <w:rPr>
                <w:rFonts w:eastAsia="Calibri"/>
                <w:sz w:val="22"/>
                <w:szCs w:val="22"/>
                <w:lang w:val="en-GB" w:eastAsia="en-US"/>
              </w:rPr>
            </w:pPr>
          </w:p>
        </w:tc>
      </w:tr>
      <w:tr w:rsidR="00824657" w:rsidRPr="001F6979" w14:paraId="36AE77C7" w14:textId="77777777" w:rsidTr="00824657">
        <w:trPr>
          <w:cantSplit/>
          <w:jc w:val="center"/>
        </w:trPr>
        <w:tc>
          <w:tcPr>
            <w:tcW w:w="2912" w:type="dxa"/>
            <w:tcBorders>
              <w:top w:val="single" w:sz="4" w:space="0" w:color="auto"/>
              <w:left w:val="single" w:sz="4" w:space="0" w:color="auto"/>
              <w:bottom w:val="single" w:sz="4" w:space="0" w:color="auto"/>
              <w:right w:val="single" w:sz="4" w:space="0" w:color="auto"/>
            </w:tcBorders>
            <w:shd w:val="pct10" w:color="auto" w:fill="FFFFFF"/>
          </w:tcPr>
          <w:p w14:paraId="084AAD5D" w14:textId="77777777" w:rsidR="00824657" w:rsidRPr="001F6979" w:rsidRDefault="00824657" w:rsidP="00824657">
            <w:pPr>
              <w:suppressAutoHyphens w:val="0"/>
              <w:spacing w:after="120"/>
              <w:rPr>
                <w:rFonts w:eastAsia="Calibri"/>
                <w:b/>
                <w:sz w:val="22"/>
                <w:szCs w:val="22"/>
                <w:lang w:val="en-GB" w:eastAsia="en-US"/>
              </w:rPr>
            </w:pPr>
            <w:r w:rsidRPr="001F6979">
              <w:rPr>
                <w:rFonts w:eastAsia="Calibri"/>
                <w:b/>
                <w:color w:val="000000"/>
                <w:sz w:val="22"/>
                <w:szCs w:val="22"/>
                <w:lang w:val="en-GB" w:eastAsia="en-US"/>
              </w:rPr>
              <w:t>1.5</w:t>
            </w:r>
            <w:r w:rsidRPr="001F6979">
              <w:rPr>
                <w:rFonts w:eastAsia="Calibri"/>
                <w:color w:val="000000"/>
                <w:sz w:val="22"/>
                <w:szCs w:val="22"/>
                <w:lang w:val="en-GB" w:eastAsia="en-US"/>
              </w:rPr>
              <w:t xml:space="preserve"> VERTIC reviews revised BWC surveys</w:t>
            </w:r>
          </w:p>
        </w:tc>
        <w:tc>
          <w:tcPr>
            <w:tcW w:w="793" w:type="dxa"/>
            <w:tcBorders>
              <w:top w:val="single" w:sz="4" w:space="0" w:color="auto"/>
              <w:left w:val="single" w:sz="4" w:space="0" w:color="auto"/>
              <w:bottom w:val="single" w:sz="4" w:space="0" w:color="auto"/>
              <w:right w:val="single" w:sz="4" w:space="0" w:color="auto"/>
            </w:tcBorders>
          </w:tcPr>
          <w:p w14:paraId="1F4E0825"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A50DAA2"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AE05EFB"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92D050"/>
          </w:tcPr>
          <w:p w14:paraId="4CA88CC3"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92CFCE9"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EF824F"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86700B7"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935B87"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A2B0504"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F6C1C0F"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17D285D"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826B7A" w14:textId="77777777" w:rsidR="00824657" w:rsidRPr="001F6979" w:rsidRDefault="00824657" w:rsidP="00824657">
            <w:pPr>
              <w:suppressAutoHyphens w:val="0"/>
              <w:spacing w:after="120"/>
              <w:jc w:val="center"/>
              <w:rPr>
                <w:rFonts w:eastAsia="Calibri"/>
                <w:sz w:val="22"/>
                <w:szCs w:val="22"/>
                <w:lang w:val="en-GB"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3B61EC2E" w14:textId="77777777" w:rsidR="00824657" w:rsidRPr="001F6979" w:rsidRDefault="00824657" w:rsidP="00824657">
            <w:pPr>
              <w:suppressAutoHyphens w:val="0"/>
              <w:spacing w:after="120"/>
              <w:jc w:val="center"/>
              <w:rPr>
                <w:rFonts w:eastAsia="Calibri"/>
                <w:sz w:val="22"/>
                <w:szCs w:val="22"/>
                <w:lang w:val="en-GB" w:eastAsia="en-US"/>
              </w:rPr>
            </w:pPr>
          </w:p>
        </w:tc>
      </w:tr>
      <w:tr w:rsidR="00824657" w:rsidRPr="001F6979" w14:paraId="0A49FE4D" w14:textId="77777777" w:rsidTr="00824657">
        <w:trPr>
          <w:cantSplit/>
          <w:jc w:val="center"/>
        </w:trPr>
        <w:tc>
          <w:tcPr>
            <w:tcW w:w="2912" w:type="dxa"/>
            <w:tcBorders>
              <w:top w:val="single" w:sz="4" w:space="0" w:color="auto"/>
              <w:left w:val="single" w:sz="4" w:space="0" w:color="auto"/>
              <w:bottom w:val="single" w:sz="4" w:space="0" w:color="auto"/>
              <w:right w:val="single" w:sz="4" w:space="0" w:color="auto"/>
            </w:tcBorders>
            <w:shd w:val="pct10" w:color="auto" w:fill="FFFFFF"/>
          </w:tcPr>
          <w:p w14:paraId="5E35E9AE" w14:textId="408C553F" w:rsidR="00824657" w:rsidRPr="001F6979" w:rsidRDefault="00824657" w:rsidP="00824657">
            <w:pPr>
              <w:suppressAutoHyphens w:val="0"/>
              <w:spacing w:after="120"/>
              <w:rPr>
                <w:rFonts w:eastAsia="Calibri"/>
                <w:b/>
                <w:sz w:val="22"/>
                <w:szCs w:val="22"/>
                <w:lang w:val="en-GB" w:eastAsia="en-US"/>
              </w:rPr>
            </w:pPr>
            <w:r w:rsidRPr="001F6979">
              <w:rPr>
                <w:rFonts w:eastAsia="Calibri"/>
                <w:b/>
                <w:color w:val="000000"/>
                <w:sz w:val="22"/>
                <w:szCs w:val="22"/>
                <w:lang w:val="en-GB" w:eastAsia="en-US"/>
              </w:rPr>
              <w:t>1.6</w:t>
            </w:r>
            <w:r w:rsidRPr="001F6979">
              <w:rPr>
                <w:rFonts w:eastAsia="Calibri"/>
                <w:color w:val="000000"/>
                <w:sz w:val="22"/>
                <w:szCs w:val="22"/>
                <w:lang w:val="en-GB" w:eastAsia="en-US"/>
              </w:rPr>
              <w:t xml:space="preserve"> </w:t>
            </w:r>
            <w:r>
              <w:rPr>
                <w:rFonts w:eastAsia="Calibri"/>
                <w:color w:val="000000"/>
                <w:sz w:val="22"/>
                <w:szCs w:val="22"/>
                <w:lang w:val="en-GB" w:eastAsia="en-US"/>
              </w:rPr>
              <w:t>CONSULTANT</w:t>
            </w:r>
            <w:r w:rsidRPr="001F6979">
              <w:rPr>
                <w:rFonts w:eastAsia="Calibri"/>
                <w:color w:val="000000"/>
                <w:sz w:val="22"/>
                <w:szCs w:val="22"/>
                <w:lang w:val="en-GB" w:eastAsia="en-US"/>
              </w:rPr>
              <w:t xml:space="preserve"> finalises BWC surveys </w:t>
            </w:r>
          </w:p>
        </w:tc>
        <w:tc>
          <w:tcPr>
            <w:tcW w:w="793" w:type="dxa"/>
            <w:tcBorders>
              <w:top w:val="single" w:sz="4" w:space="0" w:color="auto"/>
              <w:left w:val="single" w:sz="4" w:space="0" w:color="auto"/>
              <w:bottom w:val="single" w:sz="4" w:space="0" w:color="auto"/>
              <w:right w:val="single" w:sz="4" w:space="0" w:color="auto"/>
            </w:tcBorders>
          </w:tcPr>
          <w:p w14:paraId="5B8330DA"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1C49895"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E1E55EF"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00"/>
          </w:tcPr>
          <w:p w14:paraId="4CD38871"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00"/>
          </w:tcPr>
          <w:p w14:paraId="6A262FFD" w14:textId="2CA7B0D4" w:rsidR="00824657" w:rsidRPr="001F6979" w:rsidRDefault="00824657" w:rsidP="00824657">
            <w:pPr>
              <w:suppressAutoHyphens w:val="0"/>
              <w:spacing w:after="120"/>
              <w:jc w:val="center"/>
              <w:rPr>
                <w:rFonts w:eastAsia="Calibri"/>
                <w:sz w:val="22"/>
                <w:szCs w:val="22"/>
                <w:lang w:val="en-GB" w:eastAsia="en-US"/>
              </w:rPr>
            </w:pPr>
            <w:r w:rsidRPr="001F6979">
              <w:rPr>
                <w:rFonts w:eastAsia="Calibri"/>
                <w:sz w:val="22"/>
                <w:szCs w:val="22"/>
                <w:lang w:val="en-GB" w:eastAsia="en-US"/>
              </w:rPr>
              <w:t>D1.2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0BEE0D"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B84D34"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768DA0"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623DC69"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CB8534"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2C20CA8"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6C7108" w14:textId="77777777" w:rsidR="00824657" w:rsidRPr="001F6979" w:rsidRDefault="00824657" w:rsidP="00824657">
            <w:pPr>
              <w:suppressAutoHyphens w:val="0"/>
              <w:spacing w:after="120"/>
              <w:jc w:val="center"/>
              <w:rPr>
                <w:rFonts w:eastAsia="Calibri"/>
                <w:sz w:val="22"/>
                <w:szCs w:val="22"/>
                <w:lang w:val="en-GB"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60391E3D" w14:textId="77777777" w:rsidR="00824657" w:rsidRPr="001F6979" w:rsidRDefault="00824657" w:rsidP="00824657">
            <w:pPr>
              <w:suppressAutoHyphens w:val="0"/>
              <w:spacing w:after="120"/>
              <w:jc w:val="center"/>
              <w:rPr>
                <w:rFonts w:eastAsia="Calibri"/>
                <w:sz w:val="22"/>
                <w:szCs w:val="22"/>
                <w:lang w:val="en-GB" w:eastAsia="en-US"/>
              </w:rPr>
            </w:pPr>
          </w:p>
        </w:tc>
      </w:tr>
      <w:tr w:rsidR="00824657" w:rsidRPr="001F6979" w14:paraId="4066F554" w14:textId="77777777" w:rsidTr="00824657">
        <w:trPr>
          <w:cantSplit/>
          <w:jc w:val="center"/>
        </w:trPr>
        <w:tc>
          <w:tcPr>
            <w:tcW w:w="2912" w:type="dxa"/>
            <w:tcBorders>
              <w:top w:val="single" w:sz="4" w:space="0" w:color="auto"/>
              <w:left w:val="single" w:sz="4" w:space="0" w:color="auto"/>
              <w:bottom w:val="single" w:sz="4" w:space="0" w:color="auto"/>
              <w:right w:val="single" w:sz="4" w:space="0" w:color="auto"/>
            </w:tcBorders>
            <w:shd w:val="pct10" w:color="auto" w:fill="FFFFFF"/>
          </w:tcPr>
          <w:p w14:paraId="53AD9847" w14:textId="762A44DC" w:rsidR="00824657" w:rsidRPr="001F6979" w:rsidRDefault="00824657" w:rsidP="00824657">
            <w:pPr>
              <w:suppressAutoHyphens w:val="0"/>
              <w:spacing w:after="120"/>
              <w:rPr>
                <w:rFonts w:eastAsia="Calibri"/>
                <w:b/>
                <w:sz w:val="22"/>
                <w:szCs w:val="22"/>
                <w:lang w:val="en-GB" w:eastAsia="en-US"/>
              </w:rPr>
            </w:pPr>
            <w:r w:rsidRPr="001F6979">
              <w:rPr>
                <w:rFonts w:eastAsia="Calibri"/>
                <w:b/>
                <w:color w:val="000000"/>
                <w:sz w:val="22"/>
                <w:szCs w:val="22"/>
                <w:lang w:val="en-GB" w:eastAsia="en-US"/>
              </w:rPr>
              <w:t>1.7</w:t>
            </w:r>
            <w:r w:rsidRPr="001F6979">
              <w:rPr>
                <w:rFonts w:eastAsia="Calibri"/>
                <w:color w:val="000000"/>
                <w:sz w:val="22"/>
                <w:szCs w:val="22"/>
                <w:lang w:val="en-GB" w:eastAsia="en-US"/>
              </w:rPr>
              <w:t xml:space="preserve"> </w:t>
            </w:r>
            <w:r>
              <w:rPr>
                <w:rFonts w:eastAsia="Calibri"/>
                <w:color w:val="000000"/>
                <w:sz w:val="22"/>
                <w:szCs w:val="22"/>
                <w:lang w:val="en-GB" w:eastAsia="en-US"/>
              </w:rPr>
              <w:t>CONSULTANT</w:t>
            </w:r>
            <w:r w:rsidRPr="001F6979">
              <w:rPr>
                <w:rFonts w:eastAsia="Calibri"/>
                <w:color w:val="000000"/>
                <w:sz w:val="22"/>
                <w:szCs w:val="22"/>
                <w:lang w:val="en-GB" w:eastAsia="en-US"/>
              </w:rPr>
              <w:t xml:space="preserve"> prepares BWC survey overviews</w:t>
            </w:r>
          </w:p>
        </w:tc>
        <w:tc>
          <w:tcPr>
            <w:tcW w:w="793" w:type="dxa"/>
            <w:tcBorders>
              <w:top w:val="single" w:sz="4" w:space="0" w:color="auto"/>
              <w:left w:val="single" w:sz="4" w:space="0" w:color="auto"/>
              <w:bottom w:val="single" w:sz="4" w:space="0" w:color="auto"/>
              <w:right w:val="single" w:sz="4" w:space="0" w:color="auto"/>
            </w:tcBorders>
          </w:tcPr>
          <w:p w14:paraId="3560A6C6"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A423B89"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9F2E36B"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00"/>
          </w:tcPr>
          <w:p w14:paraId="460B41E2"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00"/>
          </w:tcPr>
          <w:p w14:paraId="38EB55EA"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4BD18B"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2B28BAC"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6A53EF1"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C6C8E53"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B9CD9C5"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B5B4FAE"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0C9C75" w14:textId="77777777" w:rsidR="00824657" w:rsidRPr="001F6979" w:rsidRDefault="00824657" w:rsidP="00824657">
            <w:pPr>
              <w:suppressAutoHyphens w:val="0"/>
              <w:spacing w:after="120"/>
              <w:jc w:val="center"/>
              <w:rPr>
                <w:rFonts w:eastAsia="Calibri"/>
                <w:sz w:val="22"/>
                <w:szCs w:val="22"/>
                <w:lang w:val="en-GB"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43DAEA9A" w14:textId="77777777" w:rsidR="00824657" w:rsidRPr="001F6979" w:rsidRDefault="00824657" w:rsidP="00824657">
            <w:pPr>
              <w:suppressAutoHyphens w:val="0"/>
              <w:spacing w:after="120"/>
              <w:jc w:val="center"/>
              <w:rPr>
                <w:rFonts w:eastAsia="Calibri"/>
                <w:sz w:val="22"/>
                <w:szCs w:val="22"/>
                <w:lang w:val="en-GB" w:eastAsia="en-US"/>
              </w:rPr>
            </w:pPr>
          </w:p>
        </w:tc>
      </w:tr>
      <w:tr w:rsidR="00824657" w:rsidRPr="001F6979" w14:paraId="36D313E0" w14:textId="77777777" w:rsidTr="00824657">
        <w:trPr>
          <w:cantSplit/>
          <w:jc w:val="center"/>
        </w:trPr>
        <w:tc>
          <w:tcPr>
            <w:tcW w:w="2912" w:type="dxa"/>
            <w:tcBorders>
              <w:top w:val="single" w:sz="4" w:space="0" w:color="auto"/>
              <w:left w:val="single" w:sz="4" w:space="0" w:color="auto"/>
              <w:bottom w:val="single" w:sz="4" w:space="0" w:color="auto"/>
              <w:right w:val="single" w:sz="4" w:space="0" w:color="auto"/>
            </w:tcBorders>
            <w:shd w:val="pct10" w:color="auto" w:fill="FFFFFF"/>
          </w:tcPr>
          <w:p w14:paraId="48DE7A1F" w14:textId="77777777" w:rsidR="00824657" w:rsidRPr="001F6979" w:rsidRDefault="00824657" w:rsidP="00824657">
            <w:pPr>
              <w:suppressAutoHyphens w:val="0"/>
              <w:spacing w:after="120"/>
              <w:rPr>
                <w:rFonts w:eastAsia="Calibri"/>
                <w:b/>
                <w:sz w:val="22"/>
                <w:szCs w:val="22"/>
                <w:lang w:val="en-GB" w:eastAsia="en-US"/>
              </w:rPr>
            </w:pPr>
            <w:r w:rsidRPr="001F6979">
              <w:rPr>
                <w:rFonts w:eastAsia="Calibri"/>
                <w:b/>
                <w:color w:val="000000"/>
                <w:sz w:val="22"/>
                <w:szCs w:val="22"/>
                <w:lang w:val="en-GB" w:eastAsia="en-US"/>
              </w:rPr>
              <w:t>1.8</w:t>
            </w:r>
            <w:r w:rsidRPr="001F6979">
              <w:rPr>
                <w:rFonts w:eastAsia="Calibri"/>
                <w:color w:val="000000"/>
                <w:sz w:val="22"/>
                <w:szCs w:val="22"/>
                <w:lang w:val="en-GB" w:eastAsia="en-US"/>
              </w:rPr>
              <w:t xml:space="preserve"> VERTIC reviews BWC survey overviews</w:t>
            </w:r>
          </w:p>
        </w:tc>
        <w:tc>
          <w:tcPr>
            <w:tcW w:w="793" w:type="dxa"/>
            <w:tcBorders>
              <w:top w:val="single" w:sz="4" w:space="0" w:color="auto"/>
              <w:left w:val="single" w:sz="4" w:space="0" w:color="auto"/>
              <w:bottom w:val="single" w:sz="4" w:space="0" w:color="auto"/>
              <w:right w:val="single" w:sz="4" w:space="0" w:color="auto"/>
            </w:tcBorders>
          </w:tcPr>
          <w:p w14:paraId="063F2189"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7D49707"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1B29CBF"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tcPr>
          <w:p w14:paraId="3C33FD84"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92D050"/>
          </w:tcPr>
          <w:p w14:paraId="3191784A"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C0765E"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89B290"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B9423E9"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D32AD88"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383F68"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E53C25"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941163B" w14:textId="77777777" w:rsidR="00824657" w:rsidRPr="001F6979" w:rsidRDefault="00824657" w:rsidP="00824657">
            <w:pPr>
              <w:suppressAutoHyphens w:val="0"/>
              <w:spacing w:after="120"/>
              <w:jc w:val="center"/>
              <w:rPr>
                <w:rFonts w:eastAsia="Calibri"/>
                <w:sz w:val="22"/>
                <w:szCs w:val="22"/>
                <w:lang w:val="en-GB"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30FEB784" w14:textId="77777777" w:rsidR="00824657" w:rsidRPr="001F6979" w:rsidRDefault="00824657" w:rsidP="00824657">
            <w:pPr>
              <w:suppressAutoHyphens w:val="0"/>
              <w:spacing w:after="120"/>
              <w:jc w:val="center"/>
              <w:rPr>
                <w:rFonts w:eastAsia="Calibri"/>
                <w:sz w:val="22"/>
                <w:szCs w:val="22"/>
                <w:lang w:val="en-GB" w:eastAsia="en-US"/>
              </w:rPr>
            </w:pPr>
          </w:p>
        </w:tc>
      </w:tr>
      <w:tr w:rsidR="00824657" w:rsidRPr="001F6979" w14:paraId="3BBDD1D2" w14:textId="77777777" w:rsidTr="00824657">
        <w:trPr>
          <w:cantSplit/>
          <w:jc w:val="center"/>
        </w:trPr>
        <w:tc>
          <w:tcPr>
            <w:tcW w:w="2912" w:type="dxa"/>
            <w:tcBorders>
              <w:top w:val="single" w:sz="4" w:space="0" w:color="auto"/>
              <w:left w:val="single" w:sz="4" w:space="0" w:color="auto"/>
              <w:bottom w:val="single" w:sz="4" w:space="0" w:color="auto"/>
              <w:right w:val="single" w:sz="4" w:space="0" w:color="auto"/>
            </w:tcBorders>
            <w:shd w:val="pct10" w:color="auto" w:fill="FFFFFF"/>
          </w:tcPr>
          <w:p w14:paraId="5AAE58CE" w14:textId="024BF828" w:rsidR="00824657" w:rsidRPr="001F6979" w:rsidRDefault="00824657" w:rsidP="00824657">
            <w:pPr>
              <w:suppressAutoHyphens w:val="0"/>
              <w:spacing w:after="120"/>
              <w:rPr>
                <w:rFonts w:eastAsia="Calibri"/>
                <w:b/>
                <w:sz w:val="22"/>
                <w:szCs w:val="22"/>
                <w:lang w:val="en-GB" w:eastAsia="en-US"/>
              </w:rPr>
            </w:pPr>
            <w:r w:rsidRPr="001F6979">
              <w:rPr>
                <w:rFonts w:eastAsia="Calibri"/>
                <w:b/>
                <w:color w:val="000000"/>
                <w:sz w:val="22"/>
                <w:szCs w:val="22"/>
                <w:lang w:val="en-GB" w:eastAsia="en-US"/>
              </w:rPr>
              <w:t>1.9</w:t>
            </w:r>
            <w:r w:rsidRPr="001F6979">
              <w:rPr>
                <w:rFonts w:eastAsia="Calibri"/>
                <w:color w:val="000000"/>
                <w:sz w:val="22"/>
                <w:szCs w:val="22"/>
                <w:lang w:val="en-GB" w:eastAsia="en-US"/>
              </w:rPr>
              <w:t xml:space="preserve"> </w:t>
            </w:r>
            <w:r>
              <w:rPr>
                <w:rFonts w:eastAsia="Calibri"/>
                <w:color w:val="000000"/>
                <w:sz w:val="22"/>
                <w:szCs w:val="22"/>
                <w:lang w:val="en-GB" w:eastAsia="en-US"/>
              </w:rPr>
              <w:t>CONSULTANT</w:t>
            </w:r>
            <w:r w:rsidRPr="001F6979">
              <w:rPr>
                <w:rFonts w:eastAsia="Calibri"/>
                <w:color w:val="000000"/>
                <w:sz w:val="22"/>
                <w:szCs w:val="22"/>
                <w:lang w:val="en-GB" w:eastAsia="en-US"/>
              </w:rPr>
              <w:t xml:space="preserve"> finalises BWC survey overviews </w:t>
            </w:r>
          </w:p>
        </w:tc>
        <w:tc>
          <w:tcPr>
            <w:tcW w:w="793" w:type="dxa"/>
            <w:tcBorders>
              <w:top w:val="single" w:sz="4" w:space="0" w:color="auto"/>
              <w:left w:val="single" w:sz="4" w:space="0" w:color="auto"/>
              <w:bottom w:val="single" w:sz="4" w:space="0" w:color="auto"/>
              <w:right w:val="single" w:sz="4" w:space="0" w:color="auto"/>
            </w:tcBorders>
          </w:tcPr>
          <w:p w14:paraId="0DA31B70"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4202DAB"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184E1DE"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tcPr>
          <w:p w14:paraId="11D9FF4E"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241E56"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00"/>
          </w:tcPr>
          <w:p w14:paraId="4BACC2A0" w14:textId="38377F58" w:rsidR="00824657" w:rsidRPr="001F6979" w:rsidRDefault="00824657" w:rsidP="00824657">
            <w:pPr>
              <w:suppressAutoHyphens w:val="0"/>
              <w:spacing w:after="120"/>
              <w:jc w:val="center"/>
              <w:rPr>
                <w:rFonts w:eastAsia="Calibri"/>
                <w:sz w:val="22"/>
                <w:szCs w:val="22"/>
                <w:lang w:val="en-GB" w:eastAsia="en-US"/>
              </w:rPr>
            </w:pPr>
            <w:r w:rsidRPr="001F6979">
              <w:rPr>
                <w:rFonts w:eastAsia="Calibri"/>
                <w:sz w:val="22"/>
                <w:szCs w:val="22"/>
                <w:lang w:val="en-GB" w:eastAsia="en-US"/>
              </w:rPr>
              <w:t>D1.3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DB357DB"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3E3D55"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C3B861"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851431"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164630F" w14:textId="77777777" w:rsidR="00824657" w:rsidRPr="001F6979" w:rsidRDefault="00824657" w:rsidP="00824657">
            <w:pPr>
              <w:suppressAutoHyphens w:val="0"/>
              <w:spacing w:after="120"/>
              <w:jc w:val="center"/>
              <w:rPr>
                <w:rFonts w:eastAsia="Calibri"/>
                <w:sz w:val="22"/>
                <w:szCs w:val="22"/>
                <w:lang w:val="en-GB" w:eastAsia="en-US"/>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391D54" w14:textId="77777777" w:rsidR="00824657" w:rsidRPr="001F6979" w:rsidRDefault="00824657" w:rsidP="00824657">
            <w:pPr>
              <w:suppressAutoHyphens w:val="0"/>
              <w:spacing w:after="120"/>
              <w:jc w:val="center"/>
              <w:rPr>
                <w:rFonts w:eastAsia="Calibri"/>
                <w:sz w:val="22"/>
                <w:szCs w:val="22"/>
                <w:lang w:val="en-GB" w:eastAsia="en-US"/>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14:paraId="3126E221" w14:textId="77777777" w:rsidR="00824657" w:rsidRPr="001F6979" w:rsidRDefault="00824657" w:rsidP="00824657">
            <w:pPr>
              <w:suppressAutoHyphens w:val="0"/>
              <w:spacing w:after="120"/>
              <w:jc w:val="center"/>
              <w:rPr>
                <w:rFonts w:eastAsia="Calibri"/>
                <w:sz w:val="22"/>
                <w:szCs w:val="22"/>
                <w:lang w:val="en-GB" w:eastAsia="en-US"/>
              </w:rPr>
            </w:pPr>
          </w:p>
        </w:tc>
      </w:tr>
    </w:tbl>
    <w:p w14:paraId="7C274A37" w14:textId="77777777" w:rsidR="001F6979" w:rsidRPr="001F6979" w:rsidRDefault="001F6979" w:rsidP="001F6979">
      <w:pPr>
        <w:suppressAutoHyphens w:val="0"/>
        <w:spacing w:after="120"/>
        <w:jc w:val="right"/>
        <w:rPr>
          <w:rFonts w:eastAsia="Calibri"/>
          <w:szCs w:val="22"/>
          <w:lang w:eastAsia="en-US"/>
        </w:rPr>
      </w:pPr>
    </w:p>
    <w:tbl>
      <w:tblPr>
        <w:tblW w:w="14407" w:type="dxa"/>
        <w:jc w:val="center"/>
        <w:tblLayout w:type="fixed"/>
        <w:tblCellMar>
          <w:left w:w="29" w:type="dxa"/>
          <w:right w:w="29" w:type="dxa"/>
        </w:tblCellMar>
        <w:tblLook w:val="04A0" w:firstRow="1" w:lastRow="0" w:firstColumn="1" w:lastColumn="0" w:noHBand="0" w:noVBand="1"/>
      </w:tblPr>
      <w:tblGrid>
        <w:gridCol w:w="9"/>
        <w:gridCol w:w="2911"/>
        <w:gridCol w:w="12"/>
        <w:gridCol w:w="12"/>
        <w:gridCol w:w="884"/>
        <w:gridCol w:w="562"/>
        <w:gridCol w:w="14"/>
        <w:gridCol w:w="610"/>
        <w:gridCol w:w="13"/>
        <w:gridCol w:w="629"/>
        <w:gridCol w:w="629"/>
        <w:gridCol w:w="623"/>
        <w:gridCol w:w="623"/>
        <w:gridCol w:w="623"/>
        <w:gridCol w:w="623"/>
        <w:gridCol w:w="623"/>
        <w:gridCol w:w="623"/>
        <w:gridCol w:w="624"/>
        <w:gridCol w:w="623"/>
        <w:gridCol w:w="623"/>
        <w:gridCol w:w="623"/>
        <w:gridCol w:w="627"/>
        <w:gridCol w:w="625"/>
        <w:gridCol w:w="629"/>
        <w:gridCol w:w="10"/>
      </w:tblGrid>
      <w:tr w:rsidR="001F6979" w:rsidRPr="001F6979" w14:paraId="7C58C810" w14:textId="77777777" w:rsidTr="00824657">
        <w:trPr>
          <w:cantSplit/>
          <w:jc w:val="center"/>
        </w:trPr>
        <w:tc>
          <w:tcPr>
            <w:tcW w:w="2944" w:type="dxa"/>
            <w:gridSpan w:val="4"/>
            <w:tcBorders>
              <w:right w:val="single" w:sz="4" w:space="0" w:color="auto"/>
            </w:tcBorders>
            <w:shd w:val="clear" w:color="auto" w:fill="auto"/>
          </w:tcPr>
          <w:p w14:paraId="4994B2C0" w14:textId="77777777" w:rsidR="001F6979" w:rsidRPr="001F6979" w:rsidRDefault="001F6979" w:rsidP="001F6979">
            <w:pPr>
              <w:suppressAutoHyphens w:val="0"/>
              <w:spacing w:after="120"/>
              <w:jc w:val="center"/>
              <w:rPr>
                <w:rFonts w:eastAsia="Calibri"/>
                <w:b/>
                <w:sz w:val="22"/>
                <w:szCs w:val="22"/>
                <w:lang w:val="en-GB" w:eastAsia="en-US"/>
              </w:rPr>
            </w:pPr>
          </w:p>
        </w:tc>
        <w:tc>
          <w:tcPr>
            <w:tcW w:w="884" w:type="dxa"/>
            <w:vMerge w:val="restart"/>
            <w:tcBorders>
              <w:top w:val="single" w:sz="4" w:space="0" w:color="auto"/>
              <w:left w:val="single" w:sz="4" w:space="0" w:color="auto"/>
              <w:right w:val="single" w:sz="4" w:space="0" w:color="auto"/>
            </w:tcBorders>
            <w:shd w:val="pct12" w:color="auto" w:fill="FFFFFF"/>
            <w:vAlign w:val="center"/>
          </w:tcPr>
          <w:p w14:paraId="689A5CFE"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Dec’16 – Jul’17</w:t>
            </w:r>
          </w:p>
        </w:tc>
        <w:tc>
          <w:tcPr>
            <w:tcW w:w="3080" w:type="dxa"/>
            <w:gridSpan w:val="7"/>
            <w:tcBorders>
              <w:top w:val="single" w:sz="4" w:space="0" w:color="auto"/>
              <w:left w:val="single" w:sz="4" w:space="0" w:color="auto"/>
              <w:bottom w:val="single" w:sz="4" w:space="0" w:color="auto"/>
              <w:right w:val="single" w:sz="4" w:space="0" w:color="auto"/>
            </w:tcBorders>
            <w:shd w:val="pct12" w:color="auto" w:fill="FFFFFF"/>
          </w:tcPr>
          <w:p w14:paraId="04EE7609"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2017</w:t>
            </w:r>
          </w:p>
        </w:tc>
        <w:tc>
          <w:tcPr>
            <w:tcW w:w="7499" w:type="dxa"/>
            <w:gridSpan w:val="13"/>
            <w:tcBorders>
              <w:top w:val="single" w:sz="4" w:space="0" w:color="auto"/>
              <w:left w:val="single" w:sz="4" w:space="0" w:color="auto"/>
              <w:bottom w:val="single" w:sz="4" w:space="0" w:color="auto"/>
              <w:right w:val="single" w:sz="4" w:space="0" w:color="auto"/>
            </w:tcBorders>
            <w:shd w:val="pct12" w:color="auto" w:fill="FFFFFF"/>
          </w:tcPr>
          <w:p w14:paraId="4B32F11D"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2018</w:t>
            </w:r>
          </w:p>
        </w:tc>
      </w:tr>
      <w:tr w:rsidR="001F6979" w:rsidRPr="001F6979" w14:paraId="6D040CA6" w14:textId="77777777" w:rsidTr="00824657">
        <w:trPr>
          <w:cantSplit/>
          <w:jc w:val="center"/>
        </w:trPr>
        <w:tc>
          <w:tcPr>
            <w:tcW w:w="2944" w:type="dxa"/>
            <w:gridSpan w:val="4"/>
            <w:tcBorders>
              <w:bottom w:val="single" w:sz="4" w:space="0" w:color="auto"/>
              <w:right w:val="single" w:sz="4" w:space="0" w:color="auto"/>
            </w:tcBorders>
            <w:shd w:val="clear" w:color="auto" w:fill="auto"/>
          </w:tcPr>
          <w:p w14:paraId="7500088B" w14:textId="77777777" w:rsidR="001F6979" w:rsidRPr="001F6979" w:rsidRDefault="001F6979" w:rsidP="001F6979">
            <w:pPr>
              <w:suppressAutoHyphens w:val="0"/>
              <w:spacing w:after="120"/>
              <w:jc w:val="center"/>
              <w:rPr>
                <w:rFonts w:eastAsia="Calibri"/>
                <w:b/>
                <w:sz w:val="22"/>
                <w:szCs w:val="22"/>
                <w:lang w:val="en-GB" w:eastAsia="en-US"/>
              </w:rPr>
            </w:pPr>
          </w:p>
        </w:tc>
        <w:tc>
          <w:tcPr>
            <w:tcW w:w="884" w:type="dxa"/>
            <w:vMerge/>
            <w:tcBorders>
              <w:left w:val="single" w:sz="4" w:space="0" w:color="auto"/>
              <w:bottom w:val="single" w:sz="4" w:space="0" w:color="auto"/>
              <w:right w:val="single" w:sz="4" w:space="0" w:color="auto"/>
            </w:tcBorders>
            <w:shd w:val="pct12" w:color="auto" w:fill="FFFFFF"/>
          </w:tcPr>
          <w:p w14:paraId="1D54AAB8" w14:textId="77777777" w:rsidR="001F6979" w:rsidRPr="001F6979" w:rsidRDefault="001F6979" w:rsidP="001F6979">
            <w:pPr>
              <w:suppressAutoHyphens w:val="0"/>
              <w:spacing w:after="120"/>
              <w:jc w:val="right"/>
              <w:rPr>
                <w:rFonts w:eastAsia="Calibri"/>
                <w:b/>
                <w:sz w:val="22"/>
                <w:szCs w:val="22"/>
                <w:lang w:val="en-GB" w:eastAsia="en-US"/>
              </w:rPr>
            </w:pPr>
          </w:p>
        </w:tc>
        <w:tc>
          <w:tcPr>
            <w:tcW w:w="576" w:type="dxa"/>
            <w:gridSpan w:val="2"/>
            <w:tcBorders>
              <w:top w:val="single" w:sz="4" w:space="0" w:color="auto"/>
              <w:left w:val="single" w:sz="4" w:space="0" w:color="auto"/>
              <w:bottom w:val="single" w:sz="6" w:space="0" w:color="auto"/>
              <w:right w:val="single" w:sz="6" w:space="0" w:color="auto"/>
            </w:tcBorders>
            <w:shd w:val="pct12" w:color="auto" w:fill="FFFFFF"/>
            <w:hideMark/>
          </w:tcPr>
          <w:p w14:paraId="54260FD0"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Aug</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53397687"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Sept</w:t>
            </w:r>
          </w:p>
        </w:tc>
        <w:tc>
          <w:tcPr>
            <w:tcW w:w="629" w:type="dxa"/>
            <w:tcBorders>
              <w:top w:val="single" w:sz="4" w:space="0" w:color="auto"/>
              <w:left w:val="single" w:sz="6" w:space="0" w:color="auto"/>
              <w:bottom w:val="single" w:sz="6" w:space="0" w:color="auto"/>
              <w:right w:val="single" w:sz="6" w:space="0" w:color="auto"/>
            </w:tcBorders>
            <w:shd w:val="pct12" w:color="auto" w:fill="FFFFFF"/>
            <w:hideMark/>
          </w:tcPr>
          <w:p w14:paraId="5E84FC52"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Oct</w:t>
            </w:r>
          </w:p>
        </w:tc>
        <w:tc>
          <w:tcPr>
            <w:tcW w:w="629" w:type="dxa"/>
            <w:tcBorders>
              <w:top w:val="single" w:sz="4" w:space="0" w:color="auto"/>
              <w:left w:val="single" w:sz="6" w:space="0" w:color="auto"/>
              <w:bottom w:val="single" w:sz="6" w:space="0" w:color="auto"/>
              <w:right w:val="single" w:sz="6" w:space="0" w:color="auto"/>
            </w:tcBorders>
            <w:shd w:val="pct12" w:color="auto" w:fill="FFFFFF"/>
            <w:hideMark/>
          </w:tcPr>
          <w:p w14:paraId="2ED0C97B"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Nov</w:t>
            </w:r>
          </w:p>
        </w:tc>
        <w:tc>
          <w:tcPr>
            <w:tcW w:w="623" w:type="dxa"/>
            <w:tcBorders>
              <w:top w:val="single" w:sz="4" w:space="0" w:color="auto"/>
              <w:left w:val="single" w:sz="6" w:space="0" w:color="auto"/>
              <w:bottom w:val="single" w:sz="6" w:space="0" w:color="auto"/>
              <w:right w:val="single" w:sz="6" w:space="0" w:color="auto"/>
            </w:tcBorders>
            <w:shd w:val="pct12" w:color="auto" w:fill="FFFFFF"/>
            <w:hideMark/>
          </w:tcPr>
          <w:p w14:paraId="1ACE388C"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w:t>
            </w:r>
          </w:p>
        </w:tc>
        <w:tc>
          <w:tcPr>
            <w:tcW w:w="623" w:type="dxa"/>
            <w:tcBorders>
              <w:top w:val="single" w:sz="4" w:space="0" w:color="auto"/>
              <w:left w:val="single" w:sz="6" w:space="0" w:color="auto"/>
              <w:bottom w:val="single" w:sz="6" w:space="0" w:color="auto"/>
              <w:right w:val="single" w:sz="6" w:space="0" w:color="auto"/>
            </w:tcBorders>
            <w:shd w:val="pct12" w:color="auto" w:fill="FFFFFF"/>
            <w:hideMark/>
          </w:tcPr>
          <w:p w14:paraId="745C038F"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Jan</w:t>
            </w:r>
          </w:p>
        </w:tc>
        <w:tc>
          <w:tcPr>
            <w:tcW w:w="623" w:type="dxa"/>
            <w:tcBorders>
              <w:top w:val="single" w:sz="4" w:space="0" w:color="auto"/>
              <w:left w:val="single" w:sz="6" w:space="0" w:color="auto"/>
              <w:bottom w:val="single" w:sz="6" w:space="0" w:color="auto"/>
              <w:right w:val="single" w:sz="6" w:space="0" w:color="auto"/>
            </w:tcBorders>
            <w:shd w:val="pct12" w:color="auto" w:fill="FFFFFF"/>
            <w:hideMark/>
          </w:tcPr>
          <w:p w14:paraId="090187B4"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Feb</w:t>
            </w:r>
          </w:p>
        </w:tc>
        <w:tc>
          <w:tcPr>
            <w:tcW w:w="623" w:type="dxa"/>
            <w:tcBorders>
              <w:top w:val="single" w:sz="4" w:space="0" w:color="auto"/>
              <w:left w:val="single" w:sz="6" w:space="0" w:color="auto"/>
              <w:bottom w:val="single" w:sz="6" w:space="0" w:color="auto"/>
              <w:right w:val="single" w:sz="6" w:space="0" w:color="auto"/>
            </w:tcBorders>
            <w:shd w:val="pct12" w:color="auto" w:fill="FFFFFF"/>
            <w:hideMark/>
          </w:tcPr>
          <w:p w14:paraId="1ABFB685"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Mar</w:t>
            </w:r>
          </w:p>
        </w:tc>
        <w:tc>
          <w:tcPr>
            <w:tcW w:w="623" w:type="dxa"/>
            <w:tcBorders>
              <w:top w:val="single" w:sz="4" w:space="0" w:color="auto"/>
              <w:left w:val="single" w:sz="6" w:space="0" w:color="auto"/>
              <w:bottom w:val="single" w:sz="6" w:space="0" w:color="auto"/>
              <w:right w:val="single" w:sz="6" w:space="0" w:color="auto"/>
            </w:tcBorders>
            <w:shd w:val="pct12" w:color="auto" w:fill="FFFFFF"/>
            <w:hideMark/>
          </w:tcPr>
          <w:p w14:paraId="47C9D3A6"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Apr</w:t>
            </w:r>
          </w:p>
        </w:tc>
        <w:tc>
          <w:tcPr>
            <w:tcW w:w="623" w:type="dxa"/>
            <w:tcBorders>
              <w:top w:val="single" w:sz="4" w:space="0" w:color="auto"/>
              <w:left w:val="single" w:sz="6" w:space="0" w:color="auto"/>
              <w:bottom w:val="single" w:sz="6" w:space="0" w:color="auto"/>
              <w:right w:val="single" w:sz="6" w:space="0" w:color="auto"/>
            </w:tcBorders>
            <w:shd w:val="pct12" w:color="auto" w:fill="FFFFFF"/>
          </w:tcPr>
          <w:p w14:paraId="24C95E26"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May</w:t>
            </w:r>
          </w:p>
        </w:tc>
        <w:tc>
          <w:tcPr>
            <w:tcW w:w="624" w:type="dxa"/>
            <w:tcBorders>
              <w:top w:val="single" w:sz="4" w:space="0" w:color="auto"/>
              <w:left w:val="single" w:sz="6" w:space="0" w:color="auto"/>
              <w:bottom w:val="single" w:sz="6" w:space="0" w:color="auto"/>
              <w:right w:val="single" w:sz="6" w:space="0" w:color="auto"/>
            </w:tcBorders>
            <w:shd w:val="pct12" w:color="auto" w:fill="FFFFFF"/>
          </w:tcPr>
          <w:p w14:paraId="5C2D9F49"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Jun</w:t>
            </w:r>
          </w:p>
        </w:tc>
        <w:tc>
          <w:tcPr>
            <w:tcW w:w="623" w:type="dxa"/>
            <w:tcBorders>
              <w:top w:val="single" w:sz="4" w:space="0" w:color="auto"/>
              <w:left w:val="single" w:sz="6" w:space="0" w:color="auto"/>
              <w:bottom w:val="single" w:sz="6" w:space="0" w:color="auto"/>
              <w:right w:val="single" w:sz="6" w:space="0" w:color="auto"/>
            </w:tcBorders>
            <w:shd w:val="pct12" w:color="auto" w:fill="FFFFFF"/>
          </w:tcPr>
          <w:p w14:paraId="5D44984C"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Jul</w:t>
            </w:r>
          </w:p>
        </w:tc>
        <w:tc>
          <w:tcPr>
            <w:tcW w:w="623" w:type="dxa"/>
            <w:tcBorders>
              <w:top w:val="single" w:sz="4" w:space="0" w:color="auto"/>
              <w:left w:val="single" w:sz="6" w:space="0" w:color="auto"/>
              <w:bottom w:val="single" w:sz="6" w:space="0" w:color="auto"/>
              <w:right w:val="single" w:sz="6" w:space="0" w:color="auto"/>
            </w:tcBorders>
            <w:shd w:val="pct12" w:color="auto" w:fill="FFFFFF"/>
          </w:tcPr>
          <w:p w14:paraId="2B938137"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Aug</w:t>
            </w:r>
          </w:p>
        </w:tc>
        <w:tc>
          <w:tcPr>
            <w:tcW w:w="623" w:type="dxa"/>
            <w:tcBorders>
              <w:top w:val="single" w:sz="4" w:space="0" w:color="auto"/>
              <w:left w:val="single" w:sz="6" w:space="0" w:color="auto"/>
              <w:bottom w:val="single" w:sz="6" w:space="0" w:color="auto"/>
              <w:right w:val="single" w:sz="6" w:space="0" w:color="auto"/>
            </w:tcBorders>
            <w:shd w:val="pct12" w:color="auto" w:fill="FFFFFF"/>
          </w:tcPr>
          <w:p w14:paraId="54D0DA25"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Sept</w:t>
            </w:r>
          </w:p>
        </w:tc>
        <w:tc>
          <w:tcPr>
            <w:tcW w:w="627" w:type="dxa"/>
            <w:tcBorders>
              <w:top w:val="single" w:sz="4" w:space="0" w:color="auto"/>
              <w:left w:val="single" w:sz="6" w:space="0" w:color="auto"/>
              <w:bottom w:val="single" w:sz="6" w:space="0" w:color="auto"/>
              <w:right w:val="single" w:sz="6" w:space="0" w:color="auto"/>
            </w:tcBorders>
            <w:shd w:val="pct12" w:color="auto" w:fill="FFFFFF"/>
          </w:tcPr>
          <w:p w14:paraId="6B4D9C00"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Oct</w:t>
            </w:r>
          </w:p>
        </w:tc>
        <w:tc>
          <w:tcPr>
            <w:tcW w:w="625" w:type="dxa"/>
            <w:tcBorders>
              <w:top w:val="single" w:sz="4" w:space="0" w:color="auto"/>
              <w:left w:val="single" w:sz="6" w:space="0" w:color="auto"/>
              <w:bottom w:val="single" w:sz="6" w:space="0" w:color="auto"/>
              <w:right w:val="single" w:sz="6" w:space="0" w:color="auto"/>
            </w:tcBorders>
            <w:shd w:val="pct12" w:color="auto" w:fill="FFFFFF"/>
          </w:tcPr>
          <w:p w14:paraId="1B668EAF"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Nov</w:t>
            </w:r>
          </w:p>
        </w:tc>
        <w:tc>
          <w:tcPr>
            <w:tcW w:w="639" w:type="dxa"/>
            <w:gridSpan w:val="2"/>
            <w:tcBorders>
              <w:top w:val="single" w:sz="4" w:space="0" w:color="auto"/>
              <w:left w:val="single" w:sz="6" w:space="0" w:color="auto"/>
              <w:bottom w:val="single" w:sz="6" w:space="0" w:color="auto"/>
              <w:right w:val="single" w:sz="4" w:space="0" w:color="auto"/>
            </w:tcBorders>
            <w:shd w:val="pct12" w:color="auto" w:fill="FFFFFF"/>
          </w:tcPr>
          <w:p w14:paraId="487C8B97"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w:t>
            </w:r>
          </w:p>
        </w:tc>
      </w:tr>
      <w:tr w:rsidR="001F6979" w:rsidRPr="001F6979" w14:paraId="1EB0AA0C" w14:textId="77777777" w:rsidTr="002D2839">
        <w:trPr>
          <w:gridBefore w:val="1"/>
          <w:gridAfter w:val="1"/>
          <w:wBefore w:w="9" w:type="dxa"/>
          <w:wAfter w:w="10" w:type="dxa"/>
          <w:cantSplit/>
          <w:jc w:val="center"/>
        </w:trPr>
        <w:tc>
          <w:tcPr>
            <w:tcW w:w="14388" w:type="dxa"/>
            <w:gridSpan w:val="23"/>
            <w:tcBorders>
              <w:top w:val="single" w:sz="6" w:space="0" w:color="auto"/>
              <w:left w:val="single" w:sz="6" w:space="0" w:color="auto"/>
              <w:bottom w:val="single" w:sz="4" w:space="0" w:color="auto"/>
              <w:right w:val="single" w:sz="6" w:space="0" w:color="auto"/>
            </w:tcBorders>
            <w:shd w:val="pct10" w:color="auto" w:fill="FFFFFF"/>
            <w:hideMark/>
          </w:tcPr>
          <w:p w14:paraId="4F66329E" w14:textId="77777777" w:rsidR="001F6979" w:rsidRPr="001F6979" w:rsidRDefault="001F6979" w:rsidP="001F6979">
            <w:pPr>
              <w:suppressAutoHyphens w:val="0"/>
              <w:spacing w:after="120"/>
              <w:ind w:left="-57" w:right="-57"/>
              <w:jc w:val="center"/>
              <w:rPr>
                <w:rFonts w:eastAsia="Calibri"/>
                <w:b/>
                <w:sz w:val="22"/>
                <w:szCs w:val="22"/>
                <w:lang w:val="en-GB" w:eastAsia="en-US"/>
              </w:rPr>
            </w:pPr>
            <w:r w:rsidRPr="001F6979">
              <w:rPr>
                <w:rFonts w:eastAsia="Calibri"/>
                <w:b/>
                <w:sz w:val="22"/>
                <w:szCs w:val="22"/>
                <w:lang w:val="en-GB" w:eastAsia="en-US"/>
              </w:rPr>
              <w:t>Task 2 - Assessment of Local Legislation in Comparison to the International Health Regulation, with respect to Biosafety and Biosecurity</w:t>
            </w:r>
          </w:p>
        </w:tc>
      </w:tr>
      <w:tr w:rsidR="001F6979" w:rsidRPr="001F6979" w14:paraId="7E376B63" w14:textId="77777777" w:rsidTr="00824657">
        <w:trPr>
          <w:gridAfter w:val="1"/>
          <w:wAfter w:w="10" w:type="dxa"/>
          <w:cantSplit/>
          <w:jc w:val="center"/>
        </w:trPr>
        <w:tc>
          <w:tcPr>
            <w:tcW w:w="2920" w:type="dxa"/>
            <w:gridSpan w:val="2"/>
            <w:tcBorders>
              <w:top w:val="single" w:sz="4" w:space="0" w:color="auto"/>
              <w:left w:val="single" w:sz="4" w:space="0" w:color="auto"/>
              <w:bottom w:val="single" w:sz="4" w:space="0" w:color="auto"/>
              <w:right w:val="single" w:sz="4" w:space="0" w:color="auto"/>
            </w:tcBorders>
            <w:shd w:val="pct10" w:color="auto" w:fill="FFFFFF"/>
          </w:tcPr>
          <w:p w14:paraId="7A784F3E" w14:textId="77777777" w:rsidR="001F6979" w:rsidRPr="001F6979" w:rsidRDefault="001F6979" w:rsidP="001F6979">
            <w:pPr>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2.1</w:t>
            </w:r>
            <w:r w:rsidRPr="001F6979">
              <w:rPr>
                <w:rFonts w:eastAsia="Calibri"/>
                <w:color w:val="000000"/>
                <w:sz w:val="22"/>
                <w:szCs w:val="22"/>
                <w:lang w:val="en-GB" w:eastAsia="en-US"/>
              </w:rPr>
              <w:t xml:space="preserve"> VERTIC develops survey tool for IHR</w:t>
            </w:r>
          </w:p>
        </w:tc>
        <w:tc>
          <w:tcPr>
            <w:tcW w:w="908" w:type="dxa"/>
            <w:gridSpan w:val="3"/>
            <w:tcBorders>
              <w:top w:val="single" w:sz="4" w:space="0" w:color="auto"/>
              <w:left w:val="single" w:sz="4" w:space="0" w:color="auto"/>
              <w:bottom w:val="single" w:sz="4" w:space="0" w:color="auto"/>
              <w:right w:val="single" w:sz="4" w:space="0" w:color="auto"/>
            </w:tcBorders>
            <w:shd w:val="clear" w:color="auto" w:fill="92D050"/>
          </w:tcPr>
          <w:p w14:paraId="74850943" w14:textId="77777777" w:rsidR="001F6979" w:rsidRPr="001F6979" w:rsidRDefault="001F6979" w:rsidP="001F6979">
            <w:pPr>
              <w:suppressAutoHyphens w:val="0"/>
              <w:spacing w:after="120"/>
              <w:jc w:val="center"/>
              <w:rPr>
                <w:rFonts w:eastAsia="Calibri"/>
                <w:sz w:val="22"/>
                <w:szCs w:val="22"/>
                <w:lang w:val="en-GB"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EC14667" w14:textId="77777777" w:rsidR="001F6979" w:rsidRPr="001F6979" w:rsidRDefault="001F6979" w:rsidP="001F6979">
            <w:pPr>
              <w:suppressAutoHyphens w:val="0"/>
              <w:spacing w:after="120"/>
              <w:jc w:val="center"/>
              <w:rPr>
                <w:rFonts w:eastAsia="Calibri"/>
                <w:sz w:val="22"/>
                <w:szCs w:val="22"/>
                <w:lang w:val="en-GB" w:eastAsia="en-US"/>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tcPr>
          <w:p w14:paraId="47B6A905" w14:textId="77777777" w:rsidR="001F6979" w:rsidRPr="001F6979" w:rsidRDefault="001F6979" w:rsidP="001F6979">
            <w:pPr>
              <w:suppressAutoHyphens w:val="0"/>
              <w:spacing w:after="120"/>
              <w:jc w:val="center"/>
              <w:rPr>
                <w:rFonts w:eastAsia="Calibri"/>
                <w:sz w:val="22"/>
                <w:szCs w:val="22"/>
                <w:lang w:val="en-GB" w:eastAsia="en-US"/>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7F0938"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3591927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CACD95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7E1BA17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050E6CE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1573F05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1BD83C6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51932758" w14:textId="77777777" w:rsidR="001F6979" w:rsidRPr="001F6979" w:rsidRDefault="001F6979" w:rsidP="001F6979">
            <w:pPr>
              <w:suppressAutoHyphens w:val="0"/>
              <w:spacing w:after="120"/>
              <w:jc w:val="center"/>
              <w:rPr>
                <w:rFonts w:eastAsia="Calibri"/>
                <w:sz w:val="22"/>
                <w:szCs w:val="22"/>
                <w:lang w:val="en-GB"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15593D9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1B9C0BB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4C7B3B9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2EAAA35E" w14:textId="77777777" w:rsidR="001F6979" w:rsidRPr="001F6979" w:rsidRDefault="001F6979" w:rsidP="001F6979">
            <w:pPr>
              <w:suppressAutoHyphens w:val="0"/>
              <w:spacing w:after="120"/>
              <w:jc w:val="center"/>
              <w:rPr>
                <w:rFonts w:eastAsia="Calibri"/>
                <w:sz w:val="22"/>
                <w:szCs w:val="22"/>
                <w:lang w:val="en-GB" w:eastAsia="en-US"/>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14:paraId="634A22DD" w14:textId="77777777" w:rsidR="001F6979" w:rsidRPr="001F6979" w:rsidRDefault="001F6979" w:rsidP="001F6979">
            <w:pPr>
              <w:suppressAutoHyphens w:val="0"/>
              <w:spacing w:after="120"/>
              <w:jc w:val="center"/>
              <w:rPr>
                <w:rFonts w:eastAsia="Calibri"/>
                <w:sz w:val="22"/>
                <w:szCs w:val="22"/>
                <w:lang w:val="en-GB"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E2870B2"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60783288" w14:textId="77777777" w:rsidR="001F6979" w:rsidRPr="001F6979" w:rsidRDefault="001F6979" w:rsidP="001F6979">
            <w:pPr>
              <w:suppressAutoHyphens w:val="0"/>
              <w:spacing w:after="120"/>
              <w:jc w:val="center"/>
              <w:rPr>
                <w:rFonts w:eastAsia="Calibri"/>
                <w:sz w:val="22"/>
                <w:szCs w:val="22"/>
                <w:lang w:val="en-GB" w:eastAsia="en-US"/>
              </w:rPr>
            </w:pPr>
          </w:p>
        </w:tc>
      </w:tr>
      <w:tr w:rsidR="001F6979" w:rsidRPr="001F6979" w14:paraId="26BC2F9A" w14:textId="77777777" w:rsidTr="00824657">
        <w:trPr>
          <w:gridBefore w:val="1"/>
          <w:wBefore w:w="9" w:type="dxa"/>
          <w:cantSplit/>
          <w:jc w:val="center"/>
        </w:trPr>
        <w:tc>
          <w:tcPr>
            <w:tcW w:w="2923" w:type="dxa"/>
            <w:gridSpan w:val="2"/>
            <w:tcBorders>
              <w:top w:val="single" w:sz="4" w:space="0" w:color="auto"/>
              <w:left w:val="single" w:sz="4" w:space="0" w:color="auto"/>
              <w:bottom w:val="single" w:sz="4" w:space="0" w:color="auto"/>
              <w:right w:val="single" w:sz="4" w:space="0" w:color="auto"/>
            </w:tcBorders>
            <w:shd w:val="pct10" w:color="auto" w:fill="FFFFFF"/>
          </w:tcPr>
          <w:p w14:paraId="5FA1E4D0" w14:textId="394256D0" w:rsidR="001F6979" w:rsidRPr="001F6979" w:rsidRDefault="001F6979" w:rsidP="001F6979">
            <w:pPr>
              <w:suppressAutoHyphens w:val="0"/>
              <w:spacing w:after="120"/>
              <w:rPr>
                <w:rFonts w:eastAsia="Calibri"/>
                <w:b/>
                <w:sz w:val="22"/>
                <w:szCs w:val="22"/>
                <w:lang w:val="en-GB" w:eastAsia="en-US"/>
              </w:rPr>
            </w:pPr>
            <w:r w:rsidRPr="001F6979">
              <w:rPr>
                <w:rFonts w:eastAsia="Calibri"/>
                <w:b/>
                <w:color w:val="000000"/>
                <w:sz w:val="22"/>
                <w:szCs w:val="22"/>
                <w:lang w:val="en-GB" w:eastAsia="en-US"/>
              </w:rPr>
              <w:t>2.5</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identifies laws and regulations relevant to IHR implementation</w:t>
            </w:r>
          </w:p>
        </w:tc>
        <w:tc>
          <w:tcPr>
            <w:tcW w:w="896" w:type="dxa"/>
            <w:gridSpan w:val="2"/>
            <w:tcBorders>
              <w:top w:val="single" w:sz="4" w:space="0" w:color="auto"/>
              <w:left w:val="single" w:sz="4" w:space="0" w:color="auto"/>
              <w:bottom w:val="single" w:sz="4" w:space="0" w:color="auto"/>
              <w:right w:val="single" w:sz="4" w:space="0" w:color="auto"/>
            </w:tcBorders>
          </w:tcPr>
          <w:p w14:paraId="60D3F75F" w14:textId="77777777" w:rsidR="001F6979" w:rsidRPr="001F6979" w:rsidRDefault="001F6979" w:rsidP="001F6979">
            <w:pPr>
              <w:suppressAutoHyphens w:val="0"/>
              <w:spacing w:after="120"/>
              <w:jc w:val="center"/>
              <w:rPr>
                <w:rFonts w:eastAsia="Calibri"/>
                <w:sz w:val="22"/>
                <w:szCs w:val="22"/>
                <w:lang w:val="en-GB" w:eastAsia="en-US"/>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3EC5E25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889BE03"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FFFF00"/>
          </w:tcPr>
          <w:p w14:paraId="674B43B7"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FFFF00"/>
          </w:tcPr>
          <w:p w14:paraId="4D71C06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00"/>
          </w:tcPr>
          <w:p w14:paraId="1FEE67F0"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D2.2</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1816311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665FD1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1AB755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19C1222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21474D8B" w14:textId="77777777" w:rsidR="001F6979" w:rsidRPr="001F6979" w:rsidRDefault="001F6979" w:rsidP="001F6979">
            <w:pPr>
              <w:suppressAutoHyphens w:val="0"/>
              <w:spacing w:after="120"/>
              <w:jc w:val="center"/>
              <w:rPr>
                <w:rFonts w:eastAsia="Calibri"/>
                <w:sz w:val="22"/>
                <w:szCs w:val="22"/>
                <w:lang w:val="en-GB"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4776832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2891FE6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03D8A43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29205E58" w14:textId="77777777" w:rsidR="001F6979" w:rsidRPr="001F6979" w:rsidRDefault="001F6979" w:rsidP="001F6979">
            <w:pPr>
              <w:suppressAutoHyphens w:val="0"/>
              <w:spacing w:after="120"/>
              <w:jc w:val="center"/>
              <w:rPr>
                <w:rFonts w:eastAsia="Calibri"/>
                <w:sz w:val="22"/>
                <w:szCs w:val="22"/>
                <w:lang w:val="en-GB" w:eastAsia="en-US"/>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14:paraId="59D02EAF" w14:textId="77777777" w:rsidR="001F6979" w:rsidRPr="001F6979" w:rsidRDefault="001F6979" w:rsidP="001F6979">
            <w:pPr>
              <w:suppressAutoHyphens w:val="0"/>
              <w:spacing w:after="120"/>
              <w:jc w:val="center"/>
              <w:rPr>
                <w:rFonts w:eastAsia="Calibri"/>
                <w:sz w:val="22"/>
                <w:szCs w:val="22"/>
                <w:lang w:val="en-GB"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29BCBD0" w14:textId="77777777" w:rsidR="001F6979" w:rsidRPr="001F6979" w:rsidRDefault="001F6979" w:rsidP="001F6979">
            <w:pPr>
              <w:suppressAutoHyphens w:val="0"/>
              <w:spacing w:after="120"/>
              <w:jc w:val="center"/>
              <w:rPr>
                <w:rFonts w:eastAsia="Calibri"/>
                <w:sz w:val="22"/>
                <w:szCs w:val="22"/>
                <w:lang w:val="en-GB" w:eastAsia="en-US"/>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14:paraId="4DE6B50A"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016DDBFB" w14:textId="77777777" w:rsidTr="00824657">
        <w:trPr>
          <w:gridBefore w:val="1"/>
          <w:wBefore w:w="9" w:type="dxa"/>
          <w:cantSplit/>
          <w:jc w:val="center"/>
        </w:trPr>
        <w:tc>
          <w:tcPr>
            <w:tcW w:w="2923" w:type="dxa"/>
            <w:gridSpan w:val="2"/>
            <w:tcBorders>
              <w:top w:val="single" w:sz="4" w:space="0" w:color="auto"/>
              <w:left w:val="single" w:sz="4" w:space="0" w:color="auto"/>
              <w:bottom w:val="single" w:sz="4" w:space="0" w:color="auto"/>
              <w:right w:val="single" w:sz="4" w:space="0" w:color="auto"/>
            </w:tcBorders>
            <w:shd w:val="pct10" w:color="auto" w:fill="FFFFFF"/>
          </w:tcPr>
          <w:p w14:paraId="1C7B0129" w14:textId="1915B2FE" w:rsidR="001F6979" w:rsidRPr="001F6979" w:rsidRDefault="001F6979" w:rsidP="001F6979">
            <w:pPr>
              <w:suppressAutoHyphens w:val="0"/>
              <w:spacing w:after="120"/>
              <w:rPr>
                <w:rFonts w:eastAsia="Calibri"/>
                <w:b/>
                <w:sz w:val="22"/>
                <w:szCs w:val="22"/>
                <w:lang w:val="en-GB" w:eastAsia="en-US"/>
              </w:rPr>
            </w:pPr>
            <w:r w:rsidRPr="001F6979">
              <w:rPr>
                <w:rFonts w:eastAsia="Calibri"/>
                <w:b/>
                <w:color w:val="000000"/>
                <w:sz w:val="22"/>
                <w:szCs w:val="22"/>
                <w:lang w:val="en-GB" w:eastAsia="en-US"/>
              </w:rPr>
              <w:t>2.6</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populates IHR survey tool</w:t>
            </w:r>
          </w:p>
        </w:tc>
        <w:tc>
          <w:tcPr>
            <w:tcW w:w="896" w:type="dxa"/>
            <w:gridSpan w:val="2"/>
            <w:tcBorders>
              <w:top w:val="single" w:sz="4" w:space="0" w:color="auto"/>
              <w:left w:val="single" w:sz="4" w:space="0" w:color="auto"/>
              <w:bottom w:val="single" w:sz="4" w:space="0" w:color="auto"/>
              <w:right w:val="single" w:sz="4" w:space="0" w:color="auto"/>
            </w:tcBorders>
          </w:tcPr>
          <w:p w14:paraId="35E8500C" w14:textId="77777777" w:rsidR="001F6979" w:rsidRPr="001F6979" w:rsidRDefault="001F6979" w:rsidP="001F6979">
            <w:pPr>
              <w:suppressAutoHyphens w:val="0"/>
              <w:spacing w:after="120"/>
              <w:jc w:val="center"/>
              <w:rPr>
                <w:rFonts w:eastAsia="Calibri"/>
                <w:sz w:val="22"/>
                <w:szCs w:val="22"/>
                <w:lang w:val="en-GB" w:eastAsia="en-US"/>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2C53A12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F59D88B"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54D506A4"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0B6C999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04E2CA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00"/>
          </w:tcPr>
          <w:p w14:paraId="3213A58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00"/>
          </w:tcPr>
          <w:p w14:paraId="36C157D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00"/>
          </w:tcPr>
          <w:p w14:paraId="32530D3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00"/>
          </w:tcPr>
          <w:p w14:paraId="372E254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005A21FE" w14:textId="77777777" w:rsidR="001F6979" w:rsidRPr="001F6979" w:rsidRDefault="001F6979" w:rsidP="001F6979">
            <w:pPr>
              <w:suppressAutoHyphens w:val="0"/>
              <w:spacing w:after="120"/>
              <w:jc w:val="center"/>
              <w:rPr>
                <w:rFonts w:eastAsia="Calibri"/>
                <w:sz w:val="22"/>
                <w:szCs w:val="22"/>
                <w:lang w:val="en-GB"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1CD6BC0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74F83F9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72ABA2E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3D9529E5" w14:textId="77777777" w:rsidR="001F6979" w:rsidRPr="001F6979" w:rsidRDefault="001F6979" w:rsidP="001F6979">
            <w:pPr>
              <w:suppressAutoHyphens w:val="0"/>
              <w:spacing w:after="120"/>
              <w:jc w:val="center"/>
              <w:rPr>
                <w:rFonts w:eastAsia="Calibri"/>
                <w:sz w:val="22"/>
                <w:szCs w:val="22"/>
                <w:lang w:val="en-GB" w:eastAsia="en-US"/>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14:paraId="1E751607" w14:textId="77777777" w:rsidR="001F6979" w:rsidRPr="001F6979" w:rsidRDefault="001F6979" w:rsidP="001F6979">
            <w:pPr>
              <w:suppressAutoHyphens w:val="0"/>
              <w:spacing w:after="120"/>
              <w:jc w:val="center"/>
              <w:rPr>
                <w:rFonts w:eastAsia="Calibri"/>
                <w:sz w:val="22"/>
                <w:szCs w:val="22"/>
                <w:lang w:val="en-GB"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CDACA3C" w14:textId="77777777" w:rsidR="001F6979" w:rsidRPr="001F6979" w:rsidRDefault="001F6979" w:rsidP="001F6979">
            <w:pPr>
              <w:suppressAutoHyphens w:val="0"/>
              <w:spacing w:after="120"/>
              <w:jc w:val="center"/>
              <w:rPr>
                <w:rFonts w:eastAsia="Calibri"/>
                <w:sz w:val="22"/>
                <w:szCs w:val="22"/>
                <w:lang w:val="en-GB" w:eastAsia="en-US"/>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14:paraId="408D2269"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4320758D" w14:textId="77777777" w:rsidTr="00824657">
        <w:trPr>
          <w:gridBefore w:val="1"/>
          <w:wBefore w:w="9" w:type="dxa"/>
          <w:cantSplit/>
          <w:jc w:val="center"/>
        </w:trPr>
        <w:tc>
          <w:tcPr>
            <w:tcW w:w="2923" w:type="dxa"/>
            <w:gridSpan w:val="2"/>
            <w:tcBorders>
              <w:top w:val="single" w:sz="4" w:space="0" w:color="auto"/>
              <w:left w:val="single" w:sz="4" w:space="0" w:color="auto"/>
              <w:bottom w:val="single" w:sz="4" w:space="0" w:color="auto"/>
              <w:right w:val="single" w:sz="4" w:space="0" w:color="auto"/>
            </w:tcBorders>
            <w:shd w:val="pct10" w:color="auto" w:fill="FFFFFF"/>
          </w:tcPr>
          <w:p w14:paraId="6E9CEABF" w14:textId="77777777" w:rsidR="001F6979" w:rsidRPr="001F6979" w:rsidRDefault="001F6979" w:rsidP="001F6979">
            <w:pPr>
              <w:suppressAutoHyphens w:val="0"/>
              <w:spacing w:after="120"/>
              <w:rPr>
                <w:rFonts w:eastAsia="Calibri"/>
                <w:b/>
                <w:sz w:val="22"/>
                <w:szCs w:val="22"/>
                <w:lang w:val="en-GB" w:eastAsia="en-US"/>
              </w:rPr>
            </w:pPr>
            <w:r w:rsidRPr="001F6979">
              <w:rPr>
                <w:rFonts w:eastAsia="Calibri"/>
                <w:b/>
                <w:color w:val="000000"/>
                <w:sz w:val="22"/>
                <w:szCs w:val="22"/>
                <w:lang w:val="en-GB" w:eastAsia="en-US"/>
              </w:rPr>
              <w:t>2.7</w:t>
            </w:r>
            <w:r w:rsidRPr="001F6979">
              <w:rPr>
                <w:rFonts w:eastAsia="Calibri"/>
                <w:color w:val="000000"/>
                <w:sz w:val="22"/>
                <w:szCs w:val="22"/>
                <w:lang w:val="en-GB" w:eastAsia="en-US"/>
              </w:rPr>
              <w:t xml:space="preserve"> VERTIC reviews IHR surveys</w:t>
            </w:r>
          </w:p>
        </w:tc>
        <w:tc>
          <w:tcPr>
            <w:tcW w:w="896" w:type="dxa"/>
            <w:gridSpan w:val="2"/>
            <w:tcBorders>
              <w:top w:val="single" w:sz="4" w:space="0" w:color="auto"/>
              <w:left w:val="single" w:sz="4" w:space="0" w:color="auto"/>
              <w:bottom w:val="single" w:sz="4" w:space="0" w:color="auto"/>
              <w:right w:val="single" w:sz="4" w:space="0" w:color="auto"/>
            </w:tcBorders>
          </w:tcPr>
          <w:p w14:paraId="14E694EE" w14:textId="77777777" w:rsidR="001F6979" w:rsidRPr="001F6979" w:rsidRDefault="001F6979" w:rsidP="001F6979">
            <w:pPr>
              <w:suppressAutoHyphens w:val="0"/>
              <w:spacing w:after="120"/>
              <w:jc w:val="center"/>
              <w:rPr>
                <w:rFonts w:eastAsia="Calibri"/>
                <w:sz w:val="22"/>
                <w:szCs w:val="22"/>
                <w:lang w:val="en-GB" w:eastAsia="en-US"/>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6CEC30E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C1DABFF"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595C1C98"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3DC1CD9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4EF8A93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348085E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419D265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44D3A48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065BA43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92D050"/>
          </w:tcPr>
          <w:p w14:paraId="04B87FCC" w14:textId="77777777" w:rsidR="001F6979" w:rsidRPr="001F6979" w:rsidRDefault="001F6979" w:rsidP="001F6979">
            <w:pPr>
              <w:suppressAutoHyphens w:val="0"/>
              <w:spacing w:after="120"/>
              <w:jc w:val="center"/>
              <w:rPr>
                <w:rFonts w:eastAsia="Calibri"/>
                <w:sz w:val="22"/>
                <w:szCs w:val="22"/>
                <w:lang w:val="en-GB"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92D050"/>
          </w:tcPr>
          <w:p w14:paraId="350B5B1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0FB2AB7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5467F45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33151208" w14:textId="77777777" w:rsidR="001F6979" w:rsidRPr="001F6979" w:rsidRDefault="001F6979" w:rsidP="001F6979">
            <w:pPr>
              <w:suppressAutoHyphens w:val="0"/>
              <w:spacing w:after="120"/>
              <w:jc w:val="center"/>
              <w:rPr>
                <w:rFonts w:eastAsia="Calibri"/>
                <w:sz w:val="22"/>
                <w:szCs w:val="22"/>
                <w:lang w:val="en-GB" w:eastAsia="en-US"/>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14:paraId="4A619CBD" w14:textId="77777777" w:rsidR="001F6979" w:rsidRPr="001F6979" w:rsidRDefault="001F6979" w:rsidP="001F6979">
            <w:pPr>
              <w:suppressAutoHyphens w:val="0"/>
              <w:spacing w:after="120"/>
              <w:jc w:val="center"/>
              <w:rPr>
                <w:rFonts w:eastAsia="Calibri"/>
                <w:sz w:val="22"/>
                <w:szCs w:val="22"/>
                <w:lang w:val="en-GB"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DC6E4B7" w14:textId="77777777" w:rsidR="001F6979" w:rsidRPr="001F6979" w:rsidRDefault="001F6979" w:rsidP="001F6979">
            <w:pPr>
              <w:suppressAutoHyphens w:val="0"/>
              <w:spacing w:after="120"/>
              <w:jc w:val="center"/>
              <w:rPr>
                <w:rFonts w:eastAsia="Calibri"/>
                <w:sz w:val="22"/>
                <w:szCs w:val="22"/>
                <w:lang w:val="en-GB" w:eastAsia="en-US"/>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14:paraId="72410317"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727F3923" w14:textId="77777777" w:rsidTr="00824657">
        <w:trPr>
          <w:gridBefore w:val="1"/>
          <w:wBefore w:w="9" w:type="dxa"/>
          <w:cantSplit/>
          <w:jc w:val="center"/>
        </w:trPr>
        <w:tc>
          <w:tcPr>
            <w:tcW w:w="2923" w:type="dxa"/>
            <w:gridSpan w:val="2"/>
            <w:tcBorders>
              <w:top w:val="single" w:sz="4" w:space="0" w:color="auto"/>
              <w:left w:val="single" w:sz="4" w:space="0" w:color="auto"/>
              <w:bottom w:val="single" w:sz="4" w:space="0" w:color="auto"/>
              <w:right w:val="single" w:sz="4" w:space="0" w:color="auto"/>
            </w:tcBorders>
            <w:shd w:val="pct10" w:color="auto" w:fill="FFFFFF"/>
          </w:tcPr>
          <w:p w14:paraId="4F4A8727" w14:textId="0BE7DA71" w:rsidR="001F6979" w:rsidRPr="001F6979" w:rsidRDefault="001F6979" w:rsidP="001F6979">
            <w:pPr>
              <w:suppressAutoHyphens w:val="0"/>
              <w:spacing w:after="120"/>
              <w:rPr>
                <w:rFonts w:eastAsia="Calibri"/>
                <w:b/>
                <w:sz w:val="22"/>
                <w:szCs w:val="22"/>
                <w:lang w:val="en-GB" w:eastAsia="en-US"/>
              </w:rPr>
            </w:pPr>
            <w:r w:rsidRPr="001F6979">
              <w:rPr>
                <w:rFonts w:eastAsia="Calibri"/>
                <w:b/>
                <w:color w:val="000000"/>
                <w:sz w:val="22"/>
                <w:szCs w:val="22"/>
                <w:lang w:val="en-GB" w:eastAsia="en-US"/>
              </w:rPr>
              <w:t>2.8</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revises IHR surveys based on feedback from VERTIC</w:t>
            </w:r>
          </w:p>
        </w:tc>
        <w:tc>
          <w:tcPr>
            <w:tcW w:w="896" w:type="dxa"/>
            <w:gridSpan w:val="2"/>
            <w:tcBorders>
              <w:top w:val="single" w:sz="4" w:space="0" w:color="auto"/>
              <w:left w:val="single" w:sz="4" w:space="0" w:color="auto"/>
              <w:bottom w:val="single" w:sz="4" w:space="0" w:color="auto"/>
              <w:right w:val="single" w:sz="4" w:space="0" w:color="auto"/>
            </w:tcBorders>
          </w:tcPr>
          <w:p w14:paraId="792FB057" w14:textId="77777777" w:rsidR="001F6979" w:rsidRPr="001F6979" w:rsidRDefault="001F6979" w:rsidP="001F6979">
            <w:pPr>
              <w:suppressAutoHyphens w:val="0"/>
              <w:spacing w:after="120"/>
              <w:jc w:val="center"/>
              <w:rPr>
                <w:rFonts w:eastAsia="Calibri"/>
                <w:sz w:val="22"/>
                <w:szCs w:val="22"/>
                <w:lang w:val="en-GB" w:eastAsia="en-US"/>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358CFD4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CDC85FE"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330D6A3E"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24B1A7D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4E818CD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5B061AB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143B677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45FD5F0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4327F3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4047DA6B" w14:textId="77777777" w:rsidR="001F6979" w:rsidRPr="001F6979" w:rsidRDefault="001F6979" w:rsidP="001F6979">
            <w:pPr>
              <w:suppressAutoHyphens w:val="0"/>
              <w:spacing w:after="120"/>
              <w:jc w:val="center"/>
              <w:rPr>
                <w:rFonts w:eastAsia="Calibri"/>
                <w:sz w:val="22"/>
                <w:szCs w:val="22"/>
                <w:lang w:val="en-GB"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1F93088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00"/>
          </w:tcPr>
          <w:p w14:paraId="66B9D0D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00"/>
          </w:tcPr>
          <w:p w14:paraId="018EC199"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D2.3</w:t>
            </w: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5CA5C21A" w14:textId="77777777" w:rsidR="001F6979" w:rsidRPr="001F6979" w:rsidRDefault="001F6979" w:rsidP="001F6979">
            <w:pPr>
              <w:suppressAutoHyphens w:val="0"/>
              <w:spacing w:after="120"/>
              <w:jc w:val="center"/>
              <w:rPr>
                <w:rFonts w:eastAsia="Calibri"/>
                <w:sz w:val="22"/>
                <w:szCs w:val="22"/>
                <w:lang w:val="en-GB" w:eastAsia="en-US"/>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14:paraId="5E145023" w14:textId="77777777" w:rsidR="001F6979" w:rsidRPr="001F6979" w:rsidRDefault="001F6979" w:rsidP="001F6979">
            <w:pPr>
              <w:suppressAutoHyphens w:val="0"/>
              <w:spacing w:after="120"/>
              <w:jc w:val="center"/>
              <w:rPr>
                <w:rFonts w:eastAsia="Calibri"/>
                <w:sz w:val="22"/>
                <w:szCs w:val="22"/>
                <w:lang w:val="en-GB"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C533B36" w14:textId="77777777" w:rsidR="001F6979" w:rsidRPr="001F6979" w:rsidRDefault="001F6979" w:rsidP="001F6979">
            <w:pPr>
              <w:suppressAutoHyphens w:val="0"/>
              <w:spacing w:after="120"/>
              <w:jc w:val="center"/>
              <w:rPr>
                <w:rFonts w:eastAsia="Calibri"/>
                <w:sz w:val="22"/>
                <w:szCs w:val="22"/>
                <w:lang w:val="en-GB" w:eastAsia="en-US"/>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14:paraId="3013610F"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3CCFE227" w14:textId="77777777" w:rsidTr="00824657">
        <w:trPr>
          <w:gridBefore w:val="1"/>
          <w:wBefore w:w="9" w:type="dxa"/>
          <w:cantSplit/>
          <w:jc w:val="center"/>
        </w:trPr>
        <w:tc>
          <w:tcPr>
            <w:tcW w:w="2923" w:type="dxa"/>
            <w:gridSpan w:val="2"/>
            <w:tcBorders>
              <w:top w:val="single" w:sz="4" w:space="0" w:color="auto"/>
              <w:left w:val="single" w:sz="4" w:space="0" w:color="auto"/>
              <w:bottom w:val="single" w:sz="4" w:space="0" w:color="auto"/>
              <w:right w:val="single" w:sz="4" w:space="0" w:color="auto"/>
            </w:tcBorders>
            <w:shd w:val="pct10" w:color="auto" w:fill="FFFFFF"/>
          </w:tcPr>
          <w:p w14:paraId="15BFF8DE" w14:textId="045AA2D3"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color w:val="000000"/>
                <w:sz w:val="22"/>
                <w:szCs w:val="22"/>
                <w:lang w:val="en-GB" w:eastAsia="en-US"/>
              </w:rPr>
              <w:t>2.9</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prepares IHR survey overviews</w:t>
            </w:r>
          </w:p>
        </w:tc>
        <w:tc>
          <w:tcPr>
            <w:tcW w:w="896" w:type="dxa"/>
            <w:gridSpan w:val="2"/>
            <w:tcBorders>
              <w:top w:val="single" w:sz="4" w:space="0" w:color="auto"/>
              <w:left w:val="single" w:sz="4" w:space="0" w:color="auto"/>
              <w:bottom w:val="single" w:sz="4" w:space="0" w:color="auto"/>
              <w:right w:val="single" w:sz="4" w:space="0" w:color="auto"/>
            </w:tcBorders>
          </w:tcPr>
          <w:p w14:paraId="00BB0796" w14:textId="77777777" w:rsidR="001F6979" w:rsidRPr="001F6979" w:rsidRDefault="001F6979" w:rsidP="001F6979">
            <w:pPr>
              <w:suppressAutoHyphens w:val="0"/>
              <w:spacing w:after="120"/>
              <w:jc w:val="center"/>
              <w:rPr>
                <w:rFonts w:eastAsia="Calibri"/>
                <w:sz w:val="22"/>
                <w:szCs w:val="22"/>
                <w:lang w:val="en-GB" w:eastAsia="en-US"/>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221EBC0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020AE78"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50D1E09C"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1EA2ACE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1D0158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06D790D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16DBB6E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0603D9D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5CC8C97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1DE6F66A" w14:textId="77777777" w:rsidR="001F6979" w:rsidRPr="001F6979" w:rsidRDefault="001F6979" w:rsidP="001F6979">
            <w:pPr>
              <w:suppressAutoHyphens w:val="0"/>
              <w:spacing w:after="120"/>
              <w:jc w:val="center"/>
              <w:rPr>
                <w:rFonts w:eastAsia="Calibri"/>
                <w:sz w:val="22"/>
                <w:szCs w:val="22"/>
                <w:lang w:val="en-GB"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4087FBD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3BD5AEA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0F99984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00"/>
          </w:tcPr>
          <w:p w14:paraId="1272C4D1" w14:textId="77777777" w:rsidR="001F6979" w:rsidRPr="001F6979" w:rsidRDefault="001F6979" w:rsidP="001F6979">
            <w:pPr>
              <w:suppressAutoHyphens w:val="0"/>
              <w:spacing w:after="120"/>
              <w:jc w:val="center"/>
              <w:rPr>
                <w:rFonts w:eastAsia="Calibri"/>
                <w:sz w:val="22"/>
                <w:szCs w:val="22"/>
                <w:lang w:val="en-GB" w:eastAsia="en-US"/>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14:paraId="57F5392D" w14:textId="77777777" w:rsidR="001F6979" w:rsidRPr="001F6979" w:rsidRDefault="001F6979" w:rsidP="001F6979">
            <w:pPr>
              <w:suppressAutoHyphens w:val="0"/>
              <w:spacing w:after="120"/>
              <w:jc w:val="center"/>
              <w:rPr>
                <w:rFonts w:eastAsia="Calibri"/>
                <w:sz w:val="22"/>
                <w:szCs w:val="22"/>
                <w:lang w:val="en-GB"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59F567A" w14:textId="77777777" w:rsidR="001F6979" w:rsidRPr="001F6979" w:rsidRDefault="001F6979" w:rsidP="001F6979">
            <w:pPr>
              <w:suppressAutoHyphens w:val="0"/>
              <w:spacing w:after="120"/>
              <w:jc w:val="center"/>
              <w:rPr>
                <w:rFonts w:eastAsia="Calibri"/>
                <w:sz w:val="22"/>
                <w:szCs w:val="22"/>
                <w:lang w:val="en-GB" w:eastAsia="en-US"/>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14:paraId="7CC56C12"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2284D142" w14:textId="77777777" w:rsidTr="00824657">
        <w:trPr>
          <w:gridBefore w:val="1"/>
          <w:wBefore w:w="9" w:type="dxa"/>
          <w:cantSplit/>
          <w:jc w:val="center"/>
        </w:trPr>
        <w:tc>
          <w:tcPr>
            <w:tcW w:w="2923" w:type="dxa"/>
            <w:gridSpan w:val="2"/>
            <w:tcBorders>
              <w:top w:val="single" w:sz="4" w:space="0" w:color="auto"/>
              <w:left w:val="single" w:sz="4" w:space="0" w:color="auto"/>
              <w:bottom w:val="single" w:sz="4" w:space="0" w:color="auto"/>
              <w:right w:val="single" w:sz="4" w:space="0" w:color="auto"/>
            </w:tcBorders>
            <w:shd w:val="pct10" w:color="auto" w:fill="FFFFFF"/>
          </w:tcPr>
          <w:p w14:paraId="0E23D680" w14:textId="77777777" w:rsidR="001F6979" w:rsidRPr="001F6979" w:rsidRDefault="001F6979" w:rsidP="001F6979">
            <w:pPr>
              <w:suppressAutoHyphens w:val="0"/>
              <w:spacing w:after="120"/>
              <w:rPr>
                <w:rFonts w:eastAsia="Calibri"/>
                <w:b/>
                <w:sz w:val="22"/>
                <w:szCs w:val="22"/>
                <w:lang w:val="en-GB" w:eastAsia="en-US"/>
              </w:rPr>
            </w:pPr>
            <w:r w:rsidRPr="001F6979">
              <w:rPr>
                <w:rFonts w:eastAsia="Calibri"/>
                <w:b/>
                <w:color w:val="000000"/>
                <w:sz w:val="22"/>
                <w:szCs w:val="22"/>
                <w:lang w:val="en-GB" w:eastAsia="en-US"/>
              </w:rPr>
              <w:t>2.10</w:t>
            </w:r>
            <w:r w:rsidRPr="001F6979">
              <w:rPr>
                <w:rFonts w:eastAsia="Calibri"/>
                <w:color w:val="000000"/>
                <w:sz w:val="22"/>
                <w:szCs w:val="22"/>
                <w:lang w:val="en-GB" w:eastAsia="en-US"/>
              </w:rPr>
              <w:t xml:space="preserve"> VERTIC reviews IHR survey overviews</w:t>
            </w:r>
          </w:p>
        </w:tc>
        <w:tc>
          <w:tcPr>
            <w:tcW w:w="896" w:type="dxa"/>
            <w:gridSpan w:val="2"/>
            <w:tcBorders>
              <w:top w:val="single" w:sz="4" w:space="0" w:color="auto"/>
              <w:left w:val="single" w:sz="4" w:space="0" w:color="auto"/>
              <w:bottom w:val="single" w:sz="4" w:space="0" w:color="auto"/>
              <w:right w:val="single" w:sz="4" w:space="0" w:color="auto"/>
            </w:tcBorders>
          </w:tcPr>
          <w:p w14:paraId="0FE8A84C" w14:textId="77777777" w:rsidR="001F6979" w:rsidRPr="001F6979" w:rsidRDefault="001F6979" w:rsidP="001F6979">
            <w:pPr>
              <w:suppressAutoHyphens w:val="0"/>
              <w:spacing w:after="120"/>
              <w:jc w:val="center"/>
              <w:rPr>
                <w:rFonts w:eastAsia="Calibri"/>
                <w:sz w:val="22"/>
                <w:szCs w:val="22"/>
                <w:lang w:val="en-GB" w:eastAsia="en-US"/>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6B8D1D2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FA3A407"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63D871FD"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0199E1C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0776AA1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E6718C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042F78E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C3D307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4279588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44468405" w14:textId="77777777" w:rsidR="001F6979" w:rsidRPr="001F6979" w:rsidRDefault="001F6979" w:rsidP="001F6979">
            <w:pPr>
              <w:suppressAutoHyphens w:val="0"/>
              <w:spacing w:after="120"/>
              <w:jc w:val="center"/>
              <w:rPr>
                <w:rFonts w:eastAsia="Calibri"/>
                <w:sz w:val="22"/>
                <w:szCs w:val="22"/>
                <w:lang w:val="en-GB"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60437E2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184B327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17DC2E6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74ED65E8" w14:textId="77777777" w:rsidR="001F6979" w:rsidRPr="001F6979" w:rsidRDefault="001F6979" w:rsidP="001F6979">
            <w:pPr>
              <w:suppressAutoHyphens w:val="0"/>
              <w:spacing w:after="120"/>
              <w:jc w:val="center"/>
              <w:rPr>
                <w:rFonts w:eastAsia="Calibri"/>
                <w:sz w:val="22"/>
                <w:szCs w:val="22"/>
                <w:lang w:val="en-GB" w:eastAsia="en-US"/>
              </w:rPr>
            </w:pPr>
          </w:p>
        </w:tc>
        <w:tc>
          <w:tcPr>
            <w:tcW w:w="627" w:type="dxa"/>
            <w:tcBorders>
              <w:top w:val="single" w:sz="4" w:space="0" w:color="auto"/>
              <w:left w:val="single" w:sz="4" w:space="0" w:color="auto"/>
              <w:bottom w:val="single" w:sz="4" w:space="0" w:color="auto"/>
              <w:right w:val="single" w:sz="4" w:space="0" w:color="auto"/>
            </w:tcBorders>
            <w:shd w:val="clear" w:color="auto" w:fill="92D050"/>
          </w:tcPr>
          <w:p w14:paraId="526B6779" w14:textId="77777777" w:rsidR="001F6979" w:rsidRPr="001F6979" w:rsidRDefault="001F6979" w:rsidP="001F6979">
            <w:pPr>
              <w:suppressAutoHyphens w:val="0"/>
              <w:spacing w:after="120"/>
              <w:jc w:val="center"/>
              <w:rPr>
                <w:rFonts w:eastAsia="Calibri"/>
                <w:sz w:val="22"/>
                <w:szCs w:val="22"/>
                <w:lang w:val="en-GB"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D6D5FE6" w14:textId="77777777" w:rsidR="001F6979" w:rsidRPr="001F6979" w:rsidRDefault="001F6979" w:rsidP="001F6979">
            <w:pPr>
              <w:suppressAutoHyphens w:val="0"/>
              <w:spacing w:after="120"/>
              <w:jc w:val="center"/>
              <w:rPr>
                <w:rFonts w:eastAsia="Calibri"/>
                <w:sz w:val="22"/>
                <w:szCs w:val="22"/>
                <w:lang w:val="en-GB" w:eastAsia="en-US"/>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14:paraId="6804FDAD"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39A00C98" w14:textId="77777777" w:rsidTr="00824657">
        <w:trPr>
          <w:gridBefore w:val="1"/>
          <w:wBefore w:w="9" w:type="dxa"/>
          <w:cantSplit/>
          <w:jc w:val="center"/>
        </w:trPr>
        <w:tc>
          <w:tcPr>
            <w:tcW w:w="2923" w:type="dxa"/>
            <w:gridSpan w:val="2"/>
            <w:tcBorders>
              <w:top w:val="single" w:sz="4" w:space="0" w:color="auto"/>
              <w:left w:val="single" w:sz="4" w:space="0" w:color="auto"/>
              <w:bottom w:val="single" w:sz="4" w:space="0" w:color="auto"/>
              <w:right w:val="single" w:sz="4" w:space="0" w:color="auto"/>
            </w:tcBorders>
            <w:shd w:val="pct10" w:color="auto" w:fill="FFFFFF"/>
          </w:tcPr>
          <w:p w14:paraId="5C5C8AAC" w14:textId="4142FDDA" w:rsidR="001F6979" w:rsidRPr="001F6979" w:rsidRDefault="001F6979" w:rsidP="001F6979">
            <w:pPr>
              <w:suppressAutoHyphens w:val="0"/>
              <w:spacing w:after="120"/>
              <w:rPr>
                <w:rFonts w:eastAsia="Calibri"/>
                <w:b/>
                <w:sz w:val="22"/>
                <w:szCs w:val="22"/>
                <w:lang w:val="en-GB" w:eastAsia="en-US"/>
              </w:rPr>
            </w:pPr>
            <w:r w:rsidRPr="001F6979">
              <w:rPr>
                <w:rFonts w:eastAsia="Calibri"/>
                <w:b/>
                <w:color w:val="000000"/>
                <w:sz w:val="22"/>
                <w:szCs w:val="22"/>
                <w:lang w:val="en-GB" w:eastAsia="en-US"/>
              </w:rPr>
              <w:t>2.11</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finalises IHR survey overviews </w:t>
            </w:r>
          </w:p>
        </w:tc>
        <w:tc>
          <w:tcPr>
            <w:tcW w:w="896" w:type="dxa"/>
            <w:gridSpan w:val="2"/>
            <w:tcBorders>
              <w:top w:val="single" w:sz="4" w:space="0" w:color="auto"/>
              <w:left w:val="single" w:sz="4" w:space="0" w:color="auto"/>
              <w:bottom w:val="single" w:sz="4" w:space="0" w:color="auto"/>
              <w:right w:val="single" w:sz="4" w:space="0" w:color="auto"/>
            </w:tcBorders>
          </w:tcPr>
          <w:p w14:paraId="6540BD14" w14:textId="77777777" w:rsidR="001F6979" w:rsidRPr="001F6979" w:rsidRDefault="001F6979" w:rsidP="001F6979">
            <w:pPr>
              <w:suppressAutoHyphens w:val="0"/>
              <w:spacing w:after="120"/>
              <w:jc w:val="center"/>
              <w:rPr>
                <w:rFonts w:eastAsia="Calibri"/>
                <w:sz w:val="22"/>
                <w:szCs w:val="22"/>
                <w:lang w:val="en-GB" w:eastAsia="en-US"/>
              </w:rPr>
            </w:pP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14:paraId="7FA284E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8D072B3"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0FCCF11B" w14:textId="77777777" w:rsidR="001F6979" w:rsidRPr="001F6979" w:rsidRDefault="001F6979" w:rsidP="001F6979">
            <w:pPr>
              <w:suppressAutoHyphens w:val="0"/>
              <w:spacing w:after="120"/>
              <w:jc w:val="center"/>
              <w:rPr>
                <w:rFonts w:eastAsia="Calibri"/>
                <w:sz w:val="22"/>
                <w:szCs w:val="22"/>
                <w:lang w:val="en-GB" w:eastAsia="en-US"/>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444A558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72BEEE4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21C837B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190F49F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7A956FA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51EA561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25F51E73" w14:textId="77777777" w:rsidR="001F6979" w:rsidRPr="001F6979" w:rsidRDefault="001F6979" w:rsidP="001F6979">
            <w:pPr>
              <w:suppressAutoHyphens w:val="0"/>
              <w:spacing w:after="120"/>
              <w:jc w:val="center"/>
              <w:rPr>
                <w:rFonts w:eastAsia="Calibri"/>
                <w:sz w:val="22"/>
                <w:szCs w:val="22"/>
                <w:lang w:val="en-GB" w:eastAsia="en-US"/>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14:paraId="479DEBC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106C295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207B7B0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14:paraId="3C2A7AE7" w14:textId="77777777" w:rsidR="001F6979" w:rsidRPr="001F6979" w:rsidRDefault="001F6979" w:rsidP="001F6979">
            <w:pPr>
              <w:suppressAutoHyphens w:val="0"/>
              <w:spacing w:after="120"/>
              <w:jc w:val="center"/>
              <w:rPr>
                <w:rFonts w:eastAsia="Calibri"/>
                <w:sz w:val="22"/>
                <w:szCs w:val="22"/>
                <w:lang w:val="en-GB" w:eastAsia="en-US"/>
              </w:rPr>
            </w:pPr>
          </w:p>
        </w:tc>
        <w:tc>
          <w:tcPr>
            <w:tcW w:w="627" w:type="dxa"/>
            <w:tcBorders>
              <w:top w:val="single" w:sz="4" w:space="0" w:color="auto"/>
              <w:left w:val="single" w:sz="4" w:space="0" w:color="auto"/>
              <w:bottom w:val="single" w:sz="4" w:space="0" w:color="auto"/>
              <w:right w:val="single" w:sz="4" w:space="0" w:color="auto"/>
            </w:tcBorders>
            <w:shd w:val="clear" w:color="auto" w:fill="FFFFFF"/>
          </w:tcPr>
          <w:p w14:paraId="44B9C9D5" w14:textId="77777777" w:rsidR="001F6979" w:rsidRPr="001F6979" w:rsidRDefault="001F6979" w:rsidP="001F6979">
            <w:pPr>
              <w:suppressAutoHyphens w:val="0"/>
              <w:spacing w:after="120"/>
              <w:jc w:val="center"/>
              <w:rPr>
                <w:rFonts w:eastAsia="Calibri"/>
                <w:sz w:val="22"/>
                <w:szCs w:val="22"/>
                <w:lang w:val="en-GB" w:eastAsia="en-US"/>
              </w:rPr>
            </w:pPr>
          </w:p>
        </w:tc>
        <w:tc>
          <w:tcPr>
            <w:tcW w:w="625" w:type="dxa"/>
            <w:tcBorders>
              <w:top w:val="single" w:sz="4" w:space="0" w:color="auto"/>
              <w:left w:val="single" w:sz="4" w:space="0" w:color="auto"/>
              <w:bottom w:val="single" w:sz="4" w:space="0" w:color="auto"/>
              <w:right w:val="single" w:sz="4" w:space="0" w:color="auto"/>
            </w:tcBorders>
            <w:shd w:val="clear" w:color="auto" w:fill="FFFF00"/>
          </w:tcPr>
          <w:p w14:paraId="2680C905"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D2.4</w:t>
            </w:r>
          </w:p>
        </w:tc>
        <w:tc>
          <w:tcPr>
            <w:tcW w:w="639" w:type="dxa"/>
            <w:gridSpan w:val="2"/>
            <w:tcBorders>
              <w:top w:val="single" w:sz="4" w:space="0" w:color="auto"/>
              <w:left w:val="single" w:sz="4" w:space="0" w:color="auto"/>
              <w:bottom w:val="single" w:sz="4" w:space="0" w:color="auto"/>
              <w:right w:val="single" w:sz="4" w:space="0" w:color="auto"/>
            </w:tcBorders>
            <w:shd w:val="clear" w:color="auto" w:fill="FFFFFF"/>
          </w:tcPr>
          <w:p w14:paraId="35AC9A16"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bl>
    <w:p w14:paraId="4C0FEB73" w14:textId="77777777" w:rsidR="001F6979" w:rsidRPr="001F6979" w:rsidRDefault="001F6979" w:rsidP="001F6979">
      <w:pPr>
        <w:suppressAutoHyphens w:val="0"/>
        <w:spacing w:after="120"/>
        <w:jc w:val="right"/>
        <w:rPr>
          <w:rFonts w:eastAsia="Calibri"/>
          <w:szCs w:val="22"/>
          <w:lang w:eastAsia="en-US"/>
        </w:rPr>
      </w:pPr>
    </w:p>
    <w:tbl>
      <w:tblPr>
        <w:tblW w:w="14407" w:type="dxa"/>
        <w:jc w:val="center"/>
        <w:tblLayout w:type="fixed"/>
        <w:tblCellMar>
          <w:left w:w="29" w:type="dxa"/>
          <w:right w:w="29" w:type="dxa"/>
        </w:tblCellMar>
        <w:tblLook w:val="04A0" w:firstRow="1" w:lastRow="0" w:firstColumn="1" w:lastColumn="0" w:noHBand="0" w:noVBand="1"/>
      </w:tblPr>
      <w:tblGrid>
        <w:gridCol w:w="8"/>
        <w:gridCol w:w="2935"/>
        <w:gridCol w:w="836"/>
        <w:gridCol w:w="46"/>
        <w:gridCol w:w="576"/>
        <w:gridCol w:w="47"/>
        <w:gridCol w:w="576"/>
        <w:gridCol w:w="47"/>
        <w:gridCol w:w="583"/>
        <w:gridCol w:w="40"/>
        <w:gridCol w:w="589"/>
        <w:gridCol w:w="34"/>
        <w:gridCol w:w="589"/>
        <w:gridCol w:w="34"/>
        <w:gridCol w:w="589"/>
        <w:gridCol w:w="34"/>
        <w:gridCol w:w="589"/>
        <w:gridCol w:w="34"/>
        <w:gridCol w:w="589"/>
        <w:gridCol w:w="34"/>
        <w:gridCol w:w="589"/>
        <w:gridCol w:w="34"/>
        <w:gridCol w:w="589"/>
        <w:gridCol w:w="34"/>
        <w:gridCol w:w="591"/>
        <w:gridCol w:w="32"/>
        <w:gridCol w:w="591"/>
        <w:gridCol w:w="32"/>
        <w:gridCol w:w="591"/>
        <w:gridCol w:w="32"/>
        <w:gridCol w:w="591"/>
        <w:gridCol w:w="32"/>
        <w:gridCol w:w="596"/>
        <w:gridCol w:w="30"/>
        <w:gridCol w:w="596"/>
        <w:gridCol w:w="30"/>
        <w:gridCol w:w="608"/>
      </w:tblGrid>
      <w:tr w:rsidR="001F6979" w:rsidRPr="001F6979" w14:paraId="5F52D4E0" w14:textId="77777777" w:rsidTr="001F6979">
        <w:trPr>
          <w:cantSplit/>
          <w:jc w:val="center"/>
        </w:trPr>
        <w:tc>
          <w:tcPr>
            <w:tcW w:w="2943" w:type="dxa"/>
            <w:gridSpan w:val="2"/>
            <w:tcBorders>
              <w:right w:val="single" w:sz="4" w:space="0" w:color="auto"/>
            </w:tcBorders>
            <w:shd w:val="clear" w:color="auto" w:fill="auto"/>
          </w:tcPr>
          <w:p w14:paraId="19C87884" w14:textId="77777777" w:rsidR="001F6979" w:rsidRPr="001F6979" w:rsidRDefault="001F6979" w:rsidP="001F6979">
            <w:pPr>
              <w:suppressAutoHyphens w:val="0"/>
              <w:spacing w:after="120"/>
              <w:jc w:val="center"/>
              <w:rPr>
                <w:rFonts w:eastAsia="Calibri"/>
                <w:b/>
                <w:sz w:val="22"/>
                <w:szCs w:val="22"/>
                <w:lang w:val="en-GB" w:eastAsia="en-US"/>
              </w:rPr>
            </w:pPr>
          </w:p>
        </w:tc>
        <w:tc>
          <w:tcPr>
            <w:tcW w:w="836" w:type="dxa"/>
            <w:vMerge w:val="restart"/>
            <w:tcBorders>
              <w:top w:val="single" w:sz="4" w:space="0" w:color="auto"/>
              <w:left w:val="single" w:sz="4" w:space="0" w:color="auto"/>
              <w:right w:val="single" w:sz="4" w:space="0" w:color="auto"/>
            </w:tcBorders>
            <w:shd w:val="pct12" w:color="auto" w:fill="FFFFFF"/>
            <w:vAlign w:val="center"/>
          </w:tcPr>
          <w:p w14:paraId="3AC41C59"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Dec’16 – Jul’17</w:t>
            </w:r>
          </w:p>
        </w:tc>
        <w:tc>
          <w:tcPr>
            <w:tcW w:w="3127" w:type="dxa"/>
            <w:gridSpan w:val="10"/>
            <w:tcBorders>
              <w:top w:val="single" w:sz="4" w:space="0" w:color="auto"/>
              <w:left w:val="single" w:sz="4" w:space="0" w:color="auto"/>
              <w:bottom w:val="single" w:sz="4" w:space="0" w:color="auto"/>
              <w:right w:val="single" w:sz="4" w:space="0" w:color="auto"/>
            </w:tcBorders>
            <w:shd w:val="pct12" w:color="auto" w:fill="FFFFFF"/>
          </w:tcPr>
          <w:p w14:paraId="1080453F"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2017</w:t>
            </w:r>
          </w:p>
        </w:tc>
        <w:tc>
          <w:tcPr>
            <w:tcW w:w="7501" w:type="dxa"/>
            <w:gridSpan w:val="24"/>
            <w:tcBorders>
              <w:top w:val="single" w:sz="4" w:space="0" w:color="auto"/>
              <w:left w:val="single" w:sz="4" w:space="0" w:color="auto"/>
              <w:bottom w:val="single" w:sz="4" w:space="0" w:color="auto"/>
              <w:right w:val="single" w:sz="4" w:space="0" w:color="auto"/>
            </w:tcBorders>
            <w:shd w:val="pct12" w:color="auto" w:fill="FFFFFF"/>
          </w:tcPr>
          <w:p w14:paraId="23ED3D3B"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2018</w:t>
            </w:r>
          </w:p>
        </w:tc>
      </w:tr>
      <w:tr w:rsidR="001F6979" w:rsidRPr="001F6979" w14:paraId="3D469148" w14:textId="77777777" w:rsidTr="001F6979">
        <w:trPr>
          <w:cantSplit/>
          <w:jc w:val="center"/>
        </w:trPr>
        <w:tc>
          <w:tcPr>
            <w:tcW w:w="2943" w:type="dxa"/>
            <w:gridSpan w:val="2"/>
            <w:tcBorders>
              <w:bottom w:val="single" w:sz="4" w:space="0" w:color="auto"/>
              <w:right w:val="single" w:sz="4" w:space="0" w:color="auto"/>
            </w:tcBorders>
            <w:shd w:val="clear" w:color="auto" w:fill="auto"/>
          </w:tcPr>
          <w:p w14:paraId="07BD8A6B" w14:textId="77777777" w:rsidR="001F6979" w:rsidRPr="001F6979" w:rsidRDefault="001F6979" w:rsidP="001F6979">
            <w:pPr>
              <w:suppressAutoHyphens w:val="0"/>
              <w:spacing w:after="120"/>
              <w:jc w:val="center"/>
              <w:rPr>
                <w:rFonts w:eastAsia="Calibri"/>
                <w:b/>
                <w:sz w:val="22"/>
                <w:szCs w:val="22"/>
                <w:lang w:val="en-GB" w:eastAsia="en-US"/>
              </w:rPr>
            </w:pPr>
          </w:p>
        </w:tc>
        <w:tc>
          <w:tcPr>
            <w:tcW w:w="836" w:type="dxa"/>
            <w:vMerge/>
            <w:tcBorders>
              <w:left w:val="single" w:sz="4" w:space="0" w:color="auto"/>
              <w:bottom w:val="single" w:sz="4" w:space="0" w:color="auto"/>
              <w:right w:val="single" w:sz="4" w:space="0" w:color="auto"/>
            </w:tcBorders>
            <w:shd w:val="pct12" w:color="auto" w:fill="FFFFFF"/>
          </w:tcPr>
          <w:p w14:paraId="0D73D3B6" w14:textId="77777777" w:rsidR="001F6979" w:rsidRPr="001F6979" w:rsidRDefault="001F6979" w:rsidP="001F6979">
            <w:pPr>
              <w:suppressAutoHyphens w:val="0"/>
              <w:spacing w:after="120"/>
              <w:jc w:val="right"/>
              <w:rPr>
                <w:rFonts w:eastAsia="Calibri"/>
                <w:b/>
                <w:sz w:val="22"/>
                <w:szCs w:val="22"/>
                <w:lang w:val="en-GB" w:eastAsia="en-US"/>
              </w:rPr>
            </w:pPr>
          </w:p>
        </w:tc>
        <w:tc>
          <w:tcPr>
            <w:tcW w:w="622" w:type="dxa"/>
            <w:gridSpan w:val="2"/>
            <w:tcBorders>
              <w:top w:val="single" w:sz="4" w:space="0" w:color="auto"/>
              <w:left w:val="single" w:sz="4" w:space="0" w:color="auto"/>
              <w:bottom w:val="single" w:sz="6" w:space="0" w:color="auto"/>
              <w:right w:val="single" w:sz="6" w:space="0" w:color="auto"/>
            </w:tcBorders>
            <w:shd w:val="pct12" w:color="auto" w:fill="FFFFFF"/>
            <w:hideMark/>
          </w:tcPr>
          <w:p w14:paraId="2F8DA05F"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Aug</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674E1947"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Sept</w:t>
            </w:r>
          </w:p>
        </w:tc>
        <w:tc>
          <w:tcPr>
            <w:tcW w:w="630"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3A2C9E8C"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Oct</w:t>
            </w:r>
          </w:p>
        </w:tc>
        <w:tc>
          <w:tcPr>
            <w:tcW w:w="629"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5CCB2DF6"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Nov</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79AF0CAE"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4B867901"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Jan</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00DCF6B4"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Feb</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37F11AFA"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Mar</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37A4BC84"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Apr</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tcPr>
          <w:p w14:paraId="45E0F523"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May</w:t>
            </w:r>
          </w:p>
        </w:tc>
        <w:tc>
          <w:tcPr>
            <w:tcW w:w="625" w:type="dxa"/>
            <w:gridSpan w:val="2"/>
            <w:tcBorders>
              <w:top w:val="single" w:sz="4" w:space="0" w:color="auto"/>
              <w:left w:val="single" w:sz="6" w:space="0" w:color="auto"/>
              <w:bottom w:val="single" w:sz="6" w:space="0" w:color="auto"/>
              <w:right w:val="single" w:sz="6" w:space="0" w:color="auto"/>
            </w:tcBorders>
            <w:shd w:val="pct12" w:color="auto" w:fill="FFFFFF"/>
          </w:tcPr>
          <w:p w14:paraId="622909BE"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Jun</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tcPr>
          <w:p w14:paraId="5B67A98B"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Jul</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tcPr>
          <w:p w14:paraId="32E02C70"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Aug</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tcPr>
          <w:p w14:paraId="5D159097"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Sept</w:t>
            </w:r>
          </w:p>
        </w:tc>
        <w:tc>
          <w:tcPr>
            <w:tcW w:w="628" w:type="dxa"/>
            <w:gridSpan w:val="2"/>
            <w:tcBorders>
              <w:top w:val="single" w:sz="4" w:space="0" w:color="auto"/>
              <w:left w:val="single" w:sz="6" w:space="0" w:color="auto"/>
              <w:bottom w:val="single" w:sz="6" w:space="0" w:color="auto"/>
              <w:right w:val="single" w:sz="6" w:space="0" w:color="auto"/>
            </w:tcBorders>
            <w:shd w:val="pct12" w:color="auto" w:fill="FFFFFF"/>
          </w:tcPr>
          <w:p w14:paraId="1F58CAC6"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Oct</w:t>
            </w:r>
          </w:p>
        </w:tc>
        <w:tc>
          <w:tcPr>
            <w:tcW w:w="626" w:type="dxa"/>
            <w:gridSpan w:val="2"/>
            <w:tcBorders>
              <w:top w:val="single" w:sz="4" w:space="0" w:color="auto"/>
              <w:left w:val="single" w:sz="6" w:space="0" w:color="auto"/>
              <w:bottom w:val="single" w:sz="6" w:space="0" w:color="auto"/>
              <w:right w:val="single" w:sz="6" w:space="0" w:color="auto"/>
            </w:tcBorders>
            <w:shd w:val="pct12" w:color="auto" w:fill="FFFFFF"/>
          </w:tcPr>
          <w:p w14:paraId="2C67C035"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Nov</w:t>
            </w:r>
          </w:p>
        </w:tc>
        <w:tc>
          <w:tcPr>
            <w:tcW w:w="638" w:type="dxa"/>
            <w:gridSpan w:val="2"/>
            <w:tcBorders>
              <w:top w:val="single" w:sz="4" w:space="0" w:color="auto"/>
              <w:left w:val="single" w:sz="6" w:space="0" w:color="auto"/>
              <w:bottom w:val="single" w:sz="6" w:space="0" w:color="auto"/>
              <w:right w:val="single" w:sz="4" w:space="0" w:color="auto"/>
            </w:tcBorders>
            <w:shd w:val="pct12" w:color="auto" w:fill="FFFFFF"/>
          </w:tcPr>
          <w:p w14:paraId="23458686"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w:t>
            </w:r>
          </w:p>
        </w:tc>
      </w:tr>
      <w:tr w:rsidR="001F6979" w:rsidRPr="001F6979" w14:paraId="56CC96B3" w14:textId="77777777" w:rsidTr="001F6979">
        <w:trPr>
          <w:gridBefore w:val="1"/>
          <w:wBefore w:w="8" w:type="dxa"/>
          <w:cantSplit/>
          <w:jc w:val="center"/>
        </w:trPr>
        <w:tc>
          <w:tcPr>
            <w:tcW w:w="14399" w:type="dxa"/>
            <w:gridSpan w:val="36"/>
            <w:tcBorders>
              <w:top w:val="single" w:sz="6" w:space="0" w:color="auto"/>
              <w:left w:val="single" w:sz="6" w:space="0" w:color="auto"/>
              <w:bottom w:val="single" w:sz="4" w:space="0" w:color="auto"/>
              <w:right w:val="single" w:sz="6" w:space="0" w:color="auto"/>
            </w:tcBorders>
            <w:shd w:val="pct10" w:color="auto" w:fill="FFFFFF"/>
            <w:hideMark/>
          </w:tcPr>
          <w:p w14:paraId="57403F63" w14:textId="77777777" w:rsidR="001F6979" w:rsidRPr="001F6979" w:rsidRDefault="001F6979" w:rsidP="001F6979">
            <w:pPr>
              <w:suppressAutoHyphens w:val="0"/>
              <w:spacing w:after="120"/>
              <w:ind w:left="-57" w:right="-57"/>
              <w:jc w:val="center"/>
              <w:rPr>
                <w:rFonts w:eastAsia="Calibri"/>
                <w:b/>
                <w:sz w:val="22"/>
                <w:szCs w:val="22"/>
                <w:lang w:val="en-GB" w:eastAsia="en-US"/>
              </w:rPr>
            </w:pPr>
            <w:r w:rsidRPr="001F6979">
              <w:rPr>
                <w:rFonts w:eastAsia="Calibri"/>
                <w:b/>
                <w:sz w:val="22"/>
                <w:szCs w:val="22"/>
                <w:lang w:val="en-GB" w:eastAsia="en-US"/>
              </w:rPr>
              <w:t xml:space="preserve">Task 3 - Assessment of Local Legislation in Comparison to the Codex </w:t>
            </w:r>
            <w:proofErr w:type="spellStart"/>
            <w:r w:rsidRPr="001F6979">
              <w:rPr>
                <w:rFonts w:eastAsia="Calibri"/>
                <w:b/>
                <w:sz w:val="22"/>
                <w:szCs w:val="22"/>
                <w:lang w:val="en-GB" w:eastAsia="en-US"/>
              </w:rPr>
              <w:t>Alimentarius</w:t>
            </w:r>
            <w:proofErr w:type="spellEnd"/>
            <w:r w:rsidRPr="001F6979">
              <w:rPr>
                <w:rFonts w:eastAsia="Calibri"/>
                <w:b/>
                <w:sz w:val="22"/>
                <w:szCs w:val="22"/>
                <w:lang w:val="en-GB" w:eastAsia="en-US"/>
              </w:rPr>
              <w:t>, with respect to Biosafety and Biosecurity</w:t>
            </w:r>
          </w:p>
        </w:tc>
      </w:tr>
      <w:tr w:rsidR="001F6979" w:rsidRPr="001F6979" w14:paraId="1CCA4051"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01BE33C9" w14:textId="77777777"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sz w:val="22"/>
                <w:szCs w:val="22"/>
                <w:lang w:val="en-GB" w:eastAsia="en-US"/>
              </w:rPr>
              <w:lastRenderedPageBreak/>
              <w:t xml:space="preserve">3.1 </w:t>
            </w:r>
            <w:r w:rsidRPr="001F6979">
              <w:rPr>
                <w:rFonts w:eastAsia="Calibri"/>
                <w:color w:val="000000"/>
                <w:sz w:val="22"/>
                <w:szCs w:val="22"/>
                <w:lang w:val="en-GB" w:eastAsia="en-US"/>
              </w:rPr>
              <w:t xml:space="preserve">VERTIC develops matrix tool for </w:t>
            </w:r>
            <w:r w:rsidRPr="001F6979">
              <w:rPr>
                <w:rFonts w:eastAsia="Calibri"/>
                <w:i/>
                <w:color w:val="000000"/>
                <w:sz w:val="22"/>
                <w:szCs w:val="22"/>
                <w:lang w:val="en-GB" w:eastAsia="en-US"/>
              </w:rPr>
              <w:t xml:space="preserve">Codex </w:t>
            </w:r>
            <w:proofErr w:type="spellStart"/>
            <w:r w:rsidRPr="001F6979">
              <w:rPr>
                <w:rFonts w:eastAsia="Calibri"/>
                <w:i/>
                <w:color w:val="000000"/>
                <w:sz w:val="22"/>
                <w:szCs w:val="22"/>
                <w:lang w:val="en-GB" w:eastAsia="en-US"/>
              </w:rPr>
              <w:t>Alimentarius</w:t>
            </w:r>
            <w:proofErr w:type="spellEnd"/>
          </w:p>
        </w:tc>
        <w:tc>
          <w:tcPr>
            <w:tcW w:w="882" w:type="dxa"/>
            <w:gridSpan w:val="2"/>
            <w:tcBorders>
              <w:top w:val="single" w:sz="4" w:space="0" w:color="auto"/>
              <w:left w:val="single" w:sz="4" w:space="0" w:color="auto"/>
              <w:bottom w:val="single" w:sz="4" w:space="0" w:color="auto"/>
              <w:right w:val="single" w:sz="4" w:space="0" w:color="auto"/>
            </w:tcBorders>
            <w:shd w:val="clear" w:color="auto" w:fill="92D050"/>
          </w:tcPr>
          <w:p w14:paraId="78D568E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2E27542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5D4E12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2CE150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7092CB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60568C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890B31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2345B2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D9A4F3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3DE05F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796A5E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2968317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D3F71B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25F9284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28B2699"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0F54B0A0"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3F0892F6"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46FAC0FB"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34BEEEA3"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161222D1" w14:textId="77777777"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3.2</w:t>
            </w:r>
            <w:r w:rsidRPr="001F6979">
              <w:rPr>
                <w:rFonts w:eastAsia="Calibri"/>
                <w:color w:val="000000"/>
                <w:sz w:val="22"/>
                <w:szCs w:val="22"/>
                <w:lang w:val="en-GB" w:eastAsia="en-US"/>
              </w:rPr>
              <w:t xml:space="preserve"> VERTIC seeks FAO feedback on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tool</w:t>
            </w:r>
          </w:p>
        </w:tc>
        <w:tc>
          <w:tcPr>
            <w:tcW w:w="882" w:type="dxa"/>
            <w:gridSpan w:val="2"/>
            <w:tcBorders>
              <w:top w:val="single" w:sz="4" w:space="0" w:color="auto"/>
              <w:left w:val="single" w:sz="4" w:space="0" w:color="auto"/>
              <w:bottom w:val="single" w:sz="4" w:space="0" w:color="auto"/>
              <w:right w:val="single" w:sz="4" w:space="0" w:color="auto"/>
            </w:tcBorders>
            <w:shd w:val="clear" w:color="auto" w:fill="92D050"/>
          </w:tcPr>
          <w:p w14:paraId="50CE790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1C05D7D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736F65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295B5F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4725AF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2194D5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FB9D52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732460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EB4673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9E93E9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412FFE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7EEDFC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20AF5D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985DCD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F763CF5"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260D71D3"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6CD47800"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2E0C9BBA"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4AEEEC58"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1BD5A24F" w14:textId="2EC04316"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3.3</w:t>
            </w:r>
            <w:r w:rsidRPr="001F6979">
              <w:rPr>
                <w:rFonts w:eastAsia="Calibri"/>
                <w:color w:val="000000"/>
                <w:sz w:val="22"/>
                <w:szCs w:val="22"/>
                <w:lang w:val="en-GB" w:eastAsia="en-US"/>
              </w:rPr>
              <w:t xml:space="preserve"> VERTIC seeks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feedback on </w:t>
            </w:r>
            <w:r w:rsidRPr="001F6979">
              <w:rPr>
                <w:rFonts w:eastAsia="Calibri"/>
                <w:i/>
                <w:color w:val="000000"/>
                <w:sz w:val="22"/>
                <w:szCs w:val="22"/>
                <w:lang w:val="en-GB" w:eastAsia="en-US"/>
              </w:rPr>
              <w:t xml:space="preserve">Codex </w:t>
            </w:r>
            <w:r w:rsidRPr="001F6979">
              <w:rPr>
                <w:rFonts w:eastAsia="Calibri"/>
                <w:color w:val="000000"/>
                <w:sz w:val="22"/>
                <w:szCs w:val="22"/>
                <w:lang w:val="en-GB" w:eastAsia="en-US"/>
              </w:rPr>
              <w:t>matrix tool</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6DC061E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0879A7E7"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D3.1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E2B047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357F26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FFAF55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9A3E77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FF3DC0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94C046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451CEC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177006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D56AA1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0C8CD5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427A3BE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659CB3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DD5C7D6"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2D6021D4"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5BFE879F"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4EA5D526"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65FBEE75"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4AEDC821" w14:textId="77777777"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3.4</w:t>
            </w:r>
            <w:r w:rsidRPr="001F6979">
              <w:rPr>
                <w:rFonts w:eastAsia="Calibri"/>
                <w:color w:val="000000"/>
                <w:sz w:val="22"/>
                <w:szCs w:val="22"/>
                <w:lang w:val="en-GB" w:eastAsia="en-US"/>
              </w:rPr>
              <w:t xml:space="preserve"> VERTIC finalises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tool and submits to NTE</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1F2383D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3086820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333686E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DE32A2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ED433B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DD1CE4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4E2390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5B1A75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B6D957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60CB10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FEF4FF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7ADBF0C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2B0DCA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60DF54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087228B"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6B451D76"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55883871"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65EA3B90"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1D5A0192"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0CF7F4F8" w14:textId="7533B43E"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3.5</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identifies laws and regulations relevant to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implementation</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1F7D883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2DE0643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470E2C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49B8B57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4E17B4B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7E7D63D7"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D3.2</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B6C1D4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DAAFAB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36014F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812333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D43576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7B7D4B3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0BB17F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7492D47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FEDB77E"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1DA523BC"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6358974C"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58B11AB2"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3A718121"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20FB0EE4" w14:textId="3DF6701D"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3.6</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populates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tool</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5A76F3E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2078C6A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469E2A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D29601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758EF8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9EA1AD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551442D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0554BCF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1EE25CE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6D129F1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7E6F519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F9AB68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D58047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74B063B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2DEEEB9B"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41D157B9"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171F39D0"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23F99FBB"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6A4CA64B"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2F73B1AC" w14:textId="77777777"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3.7</w:t>
            </w:r>
            <w:r w:rsidRPr="001F6979">
              <w:rPr>
                <w:rFonts w:eastAsia="Calibri"/>
                <w:color w:val="000000"/>
                <w:sz w:val="22"/>
                <w:szCs w:val="22"/>
                <w:lang w:val="en-GB" w:eastAsia="en-US"/>
              </w:rPr>
              <w:t xml:space="preserve"> VERTIC reviews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matrixes</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0473CF6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69E96E6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B3E1FA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951B55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EA5C83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8FF572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6C027B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4C0BDE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141E44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7DFCC8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5FB5B16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58649BE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26BDF00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FAEAAE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4ADEBEF3"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5E504D1D"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49AB2D66"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46F9700E"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76186FF0"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199489F4" w14:textId="21EF1156"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3.8</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revises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matrixes </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727D0F0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42B6AB5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4D888D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207791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3BCB23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90E639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80F6FC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33ECEB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B8C7A7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7435EC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E98DF6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9C0233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7B143E9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52B2DF02"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D3.3</w:t>
            </w: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3221EC7"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3F0383F9"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04EAAC78"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39E7363C"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46302C0A"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228B49B8" w14:textId="180F60EF"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3.9</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prepares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overviews</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5497D15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5F45D01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44DD18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86B546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892982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AE4506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3EE8F9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20832F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F98A2D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DAB31B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BA0561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114555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41A333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C2C55B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1BE15447"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2E6AF8DE"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58DA24A7"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43BD09DD"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419F6850"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411663C9" w14:textId="77777777" w:rsidR="001F6979" w:rsidRPr="001F6979" w:rsidRDefault="001F6979" w:rsidP="001F6979">
            <w:pPr>
              <w:keepNext/>
              <w:suppressAutoHyphens w:val="0"/>
              <w:spacing w:after="120"/>
              <w:rPr>
                <w:rFonts w:eastAsia="Calibri"/>
                <w:b/>
                <w:sz w:val="22"/>
                <w:szCs w:val="22"/>
                <w:lang w:val="en-GB" w:eastAsia="en-US"/>
              </w:rPr>
            </w:pPr>
            <w:r w:rsidRPr="001F6979">
              <w:rPr>
                <w:rFonts w:eastAsia="Calibri"/>
                <w:b/>
                <w:color w:val="000000"/>
                <w:sz w:val="22"/>
                <w:szCs w:val="22"/>
                <w:lang w:val="en-GB" w:eastAsia="en-US"/>
              </w:rPr>
              <w:t>3.10</w:t>
            </w:r>
            <w:r w:rsidRPr="001F6979">
              <w:rPr>
                <w:rFonts w:eastAsia="Calibri"/>
                <w:color w:val="000000"/>
                <w:sz w:val="22"/>
                <w:szCs w:val="22"/>
                <w:lang w:val="en-GB" w:eastAsia="en-US"/>
              </w:rPr>
              <w:t xml:space="preserve"> VERTIC reviews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overviews</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12FEDBE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5647FEF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30E45B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59474F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B57DD2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4CC0EA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35A6B8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EDB7AC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502C7C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6B6740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08D475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26F6D3E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62C5C6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4EE27FB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24A5935"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92D050"/>
          </w:tcPr>
          <w:p w14:paraId="594D3C44"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030DD9C5"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FFFFFF"/>
          </w:tcPr>
          <w:p w14:paraId="4567FE9B"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2F5A56F2"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1B71940A" w14:textId="0F2599EC" w:rsidR="001F6979" w:rsidRPr="001F6979" w:rsidRDefault="001F6979" w:rsidP="001F6979">
            <w:pPr>
              <w:suppressAutoHyphens w:val="0"/>
              <w:spacing w:after="120"/>
              <w:rPr>
                <w:rFonts w:eastAsia="Calibri"/>
                <w:b/>
                <w:sz w:val="22"/>
                <w:szCs w:val="22"/>
                <w:lang w:val="en-GB" w:eastAsia="en-US"/>
              </w:rPr>
            </w:pPr>
            <w:r w:rsidRPr="001F6979">
              <w:rPr>
                <w:rFonts w:eastAsia="Calibri"/>
                <w:b/>
                <w:color w:val="000000"/>
                <w:sz w:val="22"/>
                <w:szCs w:val="22"/>
                <w:lang w:val="en-GB" w:eastAsia="en-US"/>
              </w:rPr>
              <w:t>3.11</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finalises </w:t>
            </w:r>
            <w:r w:rsidRPr="001F6979">
              <w:rPr>
                <w:rFonts w:eastAsia="Calibri"/>
                <w:i/>
                <w:color w:val="000000"/>
                <w:sz w:val="22"/>
                <w:szCs w:val="22"/>
                <w:lang w:val="en-GB" w:eastAsia="en-US"/>
              </w:rPr>
              <w:t>Codex</w:t>
            </w:r>
            <w:r w:rsidRPr="001F6979">
              <w:rPr>
                <w:rFonts w:eastAsia="Calibri"/>
                <w:color w:val="000000"/>
                <w:sz w:val="22"/>
                <w:szCs w:val="22"/>
                <w:lang w:val="en-GB" w:eastAsia="en-US"/>
              </w:rPr>
              <w:t xml:space="preserve"> matrix overviews </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6F49085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5FD1E11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11B560B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764BFDC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5C53CF6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649667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8ED6D6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789DCE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EEC92B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4C62A1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14873A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3892D8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0A44A7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49C8B16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34AD340"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70A60"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00"/>
          </w:tcPr>
          <w:p w14:paraId="3575F3B2"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D3.4</w:t>
            </w:r>
          </w:p>
        </w:tc>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tcPr>
          <w:p w14:paraId="0912BFF2"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bl>
    <w:p w14:paraId="37C645F3" w14:textId="77777777" w:rsidR="001F6979" w:rsidRPr="001F6979" w:rsidRDefault="001F6979" w:rsidP="001F6979">
      <w:pPr>
        <w:suppressAutoHyphens w:val="0"/>
        <w:spacing w:after="120"/>
        <w:jc w:val="right"/>
        <w:rPr>
          <w:rFonts w:eastAsia="Calibri"/>
          <w:szCs w:val="22"/>
          <w:lang w:eastAsia="en-US"/>
        </w:rPr>
      </w:pPr>
    </w:p>
    <w:p w14:paraId="4C76526B" w14:textId="77777777" w:rsidR="001F6979" w:rsidRPr="001F6979" w:rsidRDefault="001F6979" w:rsidP="001F6979">
      <w:pPr>
        <w:suppressAutoHyphens w:val="0"/>
        <w:spacing w:after="120"/>
        <w:jc w:val="right"/>
        <w:rPr>
          <w:rFonts w:eastAsia="Calibri"/>
          <w:szCs w:val="22"/>
          <w:lang w:eastAsia="en-US"/>
        </w:rPr>
      </w:pPr>
    </w:p>
    <w:tbl>
      <w:tblPr>
        <w:tblW w:w="14407" w:type="dxa"/>
        <w:jc w:val="center"/>
        <w:tblLayout w:type="fixed"/>
        <w:tblCellMar>
          <w:left w:w="29" w:type="dxa"/>
          <w:right w:w="29" w:type="dxa"/>
        </w:tblCellMar>
        <w:tblLook w:val="04A0" w:firstRow="1" w:lastRow="0" w:firstColumn="1" w:lastColumn="0" w:noHBand="0" w:noVBand="1"/>
      </w:tblPr>
      <w:tblGrid>
        <w:gridCol w:w="8"/>
        <w:gridCol w:w="2935"/>
        <w:gridCol w:w="836"/>
        <w:gridCol w:w="46"/>
        <w:gridCol w:w="576"/>
        <w:gridCol w:w="47"/>
        <w:gridCol w:w="576"/>
        <w:gridCol w:w="47"/>
        <w:gridCol w:w="583"/>
        <w:gridCol w:w="40"/>
        <w:gridCol w:w="589"/>
        <w:gridCol w:w="34"/>
        <w:gridCol w:w="589"/>
        <w:gridCol w:w="34"/>
        <w:gridCol w:w="589"/>
        <w:gridCol w:w="34"/>
        <w:gridCol w:w="589"/>
        <w:gridCol w:w="34"/>
        <w:gridCol w:w="589"/>
        <w:gridCol w:w="34"/>
        <w:gridCol w:w="589"/>
        <w:gridCol w:w="34"/>
        <w:gridCol w:w="589"/>
        <w:gridCol w:w="34"/>
        <w:gridCol w:w="591"/>
        <w:gridCol w:w="32"/>
        <w:gridCol w:w="591"/>
        <w:gridCol w:w="32"/>
        <w:gridCol w:w="591"/>
        <w:gridCol w:w="32"/>
        <w:gridCol w:w="591"/>
        <w:gridCol w:w="32"/>
        <w:gridCol w:w="596"/>
        <w:gridCol w:w="30"/>
        <w:gridCol w:w="596"/>
        <w:gridCol w:w="30"/>
        <w:gridCol w:w="608"/>
      </w:tblGrid>
      <w:tr w:rsidR="001F6979" w:rsidRPr="001F6979" w14:paraId="45B3CB09" w14:textId="77777777" w:rsidTr="001F6979">
        <w:trPr>
          <w:cantSplit/>
          <w:jc w:val="center"/>
        </w:trPr>
        <w:tc>
          <w:tcPr>
            <w:tcW w:w="2943" w:type="dxa"/>
            <w:gridSpan w:val="2"/>
            <w:tcBorders>
              <w:right w:val="single" w:sz="4" w:space="0" w:color="auto"/>
            </w:tcBorders>
            <w:shd w:val="clear" w:color="auto" w:fill="auto"/>
          </w:tcPr>
          <w:p w14:paraId="7244B639" w14:textId="77777777" w:rsidR="001F6979" w:rsidRPr="001F6979" w:rsidRDefault="001F6979" w:rsidP="001F6979">
            <w:pPr>
              <w:suppressAutoHyphens w:val="0"/>
              <w:spacing w:after="120"/>
              <w:jc w:val="center"/>
              <w:rPr>
                <w:rFonts w:eastAsia="Calibri"/>
                <w:b/>
                <w:sz w:val="22"/>
                <w:szCs w:val="22"/>
                <w:lang w:eastAsia="en-US"/>
              </w:rPr>
            </w:pPr>
          </w:p>
        </w:tc>
        <w:tc>
          <w:tcPr>
            <w:tcW w:w="836" w:type="dxa"/>
            <w:vMerge w:val="restart"/>
            <w:tcBorders>
              <w:top w:val="single" w:sz="4" w:space="0" w:color="auto"/>
              <w:left w:val="single" w:sz="4" w:space="0" w:color="auto"/>
              <w:right w:val="single" w:sz="4" w:space="0" w:color="auto"/>
            </w:tcBorders>
            <w:shd w:val="pct12" w:color="auto" w:fill="FFFFFF"/>
            <w:vAlign w:val="center"/>
          </w:tcPr>
          <w:p w14:paraId="510FA35D"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Dec’16 – Jul’17</w:t>
            </w:r>
          </w:p>
        </w:tc>
        <w:tc>
          <w:tcPr>
            <w:tcW w:w="3127" w:type="dxa"/>
            <w:gridSpan w:val="10"/>
            <w:tcBorders>
              <w:top w:val="single" w:sz="4" w:space="0" w:color="auto"/>
              <w:left w:val="single" w:sz="4" w:space="0" w:color="auto"/>
              <w:bottom w:val="single" w:sz="4" w:space="0" w:color="auto"/>
              <w:right w:val="single" w:sz="4" w:space="0" w:color="auto"/>
            </w:tcBorders>
            <w:shd w:val="pct12" w:color="auto" w:fill="FFFFFF"/>
          </w:tcPr>
          <w:p w14:paraId="5FFB0DF6"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2017</w:t>
            </w:r>
          </w:p>
        </w:tc>
        <w:tc>
          <w:tcPr>
            <w:tcW w:w="7501" w:type="dxa"/>
            <w:gridSpan w:val="24"/>
            <w:tcBorders>
              <w:top w:val="single" w:sz="4" w:space="0" w:color="auto"/>
              <w:left w:val="single" w:sz="4" w:space="0" w:color="auto"/>
              <w:bottom w:val="single" w:sz="4" w:space="0" w:color="auto"/>
              <w:right w:val="single" w:sz="4" w:space="0" w:color="auto"/>
            </w:tcBorders>
            <w:shd w:val="pct12" w:color="auto" w:fill="FFFFFF"/>
          </w:tcPr>
          <w:p w14:paraId="3D5374C7"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2018</w:t>
            </w:r>
          </w:p>
        </w:tc>
      </w:tr>
      <w:tr w:rsidR="001F6979" w:rsidRPr="001F6979" w14:paraId="6BCF90D2" w14:textId="77777777" w:rsidTr="001F6979">
        <w:trPr>
          <w:cantSplit/>
          <w:jc w:val="center"/>
        </w:trPr>
        <w:tc>
          <w:tcPr>
            <w:tcW w:w="2943" w:type="dxa"/>
            <w:gridSpan w:val="2"/>
            <w:tcBorders>
              <w:bottom w:val="single" w:sz="4" w:space="0" w:color="auto"/>
              <w:right w:val="single" w:sz="4" w:space="0" w:color="auto"/>
            </w:tcBorders>
            <w:shd w:val="clear" w:color="auto" w:fill="auto"/>
          </w:tcPr>
          <w:p w14:paraId="1D8102D2" w14:textId="77777777" w:rsidR="001F6979" w:rsidRPr="001F6979" w:rsidRDefault="001F6979" w:rsidP="001F6979">
            <w:pPr>
              <w:suppressAutoHyphens w:val="0"/>
              <w:spacing w:after="120"/>
              <w:jc w:val="center"/>
              <w:rPr>
                <w:rFonts w:eastAsia="Calibri"/>
                <w:b/>
                <w:sz w:val="22"/>
                <w:szCs w:val="22"/>
                <w:lang w:val="en-GB" w:eastAsia="en-US"/>
              </w:rPr>
            </w:pPr>
          </w:p>
        </w:tc>
        <w:tc>
          <w:tcPr>
            <w:tcW w:w="836" w:type="dxa"/>
            <w:vMerge/>
            <w:tcBorders>
              <w:left w:val="single" w:sz="4" w:space="0" w:color="auto"/>
              <w:bottom w:val="single" w:sz="4" w:space="0" w:color="auto"/>
              <w:right w:val="single" w:sz="4" w:space="0" w:color="auto"/>
            </w:tcBorders>
            <w:shd w:val="pct12" w:color="auto" w:fill="FFFFFF"/>
          </w:tcPr>
          <w:p w14:paraId="7955F100" w14:textId="77777777" w:rsidR="001F6979" w:rsidRPr="001F6979" w:rsidRDefault="001F6979" w:rsidP="001F6979">
            <w:pPr>
              <w:suppressAutoHyphens w:val="0"/>
              <w:spacing w:after="120"/>
              <w:jc w:val="right"/>
              <w:rPr>
                <w:rFonts w:eastAsia="Calibri"/>
                <w:b/>
                <w:sz w:val="22"/>
                <w:szCs w:val="22"/>
                <w:lang w:val="en-GB" w:eastAsia="en-US"/>
              </w:rPr>
            </w:pPr>
          </w:p>
        </w:tc>
        <w:tc>
          <w:tcPr>
            <w:tcW w:w="622" w:type="dxa"/>
            <w:gridSpan w:val="2"/>
            <w:tcBorders>
              <w:top w:val="single" w:sz="4" w:space="0" w:color="auto"/>
              <w:left w:val="single" w:sz="4" w:space="0" w:color="auto"/>
              <w:bottom w:val="single" w:sz="6" w:space="0" w:color="auto"/>
              <w:right w:val="single" w:sz="6" w:space="0" w:color="auto"/>
            </w:tcBorders>
            <w:shd w:val="pct12" w:color="auto" w:fill="FFFFFF"/>
            <w:hideMark/>
          </w:tcPr>
          <w:p w14:paraId="710B8E79"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Aug</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6365B35D"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Sept</w:t>
            </w:r>
          </w:p>
        </w:tc>
        <w:tc>
          <w:tcPr>
            <w:tcW w:w="630"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4F9ED6EB"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Oct</w:t>
            </w:r>
          </w:p>
        </w:tc>
        <w:tc>
          <w:tcPr>
            <w:tcW w:w="629"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1BA7D0F0"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Nov</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10073951"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002E9FC3"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Jan</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17B3AC52"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Feb</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62E68D45"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Mar</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hideMark/>
          </w:tcPr>
          <w:p w14:paraId="41C68336"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Apr</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tcPr>
          <w:p w14:paraId="77A4974A"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May</w:t>
            </w:r>
          </w:p>
        </w:tc>
        <w:tc>
          <w:tcPr>
            <w:tcW w:w="625" w:type="dxa"/>
            <w:gridSpan w:val="2"/>
            <w:tcBorders>
              <w:top w:val="single" w:sz="4" w:space="0" w:color="auto"/>
              <w:left w:val="single" w:sz="6" w:space="0" w:color="auto"/>
              <w:bottom w:val="single" w:sz="6" w:space="0" w:color="auto"/>
              <w:right w:val="single" w:sz="6" w:space="0" w:color="auto"/>
            </w:tcBorders>
            <w:shd w:val="pct12" w:color="auto" w:fill="FFFFFF"/>
          </w:tcPr>
          <w:p w14:paraId="004CE893"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Jun</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tcPr>
          <w:p w14:paraId="2182F817"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Jul</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tcPr>
          <w:p w14:paraId="38745609"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Aug</w:t>
            </w:r>
          </w:p>
        </w:tc>
        <w:tc>
          <w:tcPr>
            <w:tcW w:w="623" w:type="dxa"/>
            <w:gridSpan w:val="2"/>
            <w:tcBorders>
              <w:top w:val="single" w:sz="4" w:space="0" w:color="auto"/>
              <w:left w:val="single" w:sz="6" w:space="0" w:color="auto"/>
              <w:bottom w:val="single" w:sz="6" w:space="0" w:color="auto"/>
              <w:right w:val="single" w:sz="6" w:space="0" w:color="auto"/>
            </w:tcBorders>
            <w:shd w:val="pct12" w:color="auto" w:fill="FFFFFF"/>
          </w:tcPr>
          <w:p w14:paraId="62156AAA"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Sept</w:t>
            </w:r>
          </w:p>
        </w:tc>
        <w:tc>
          <w:tcPr>
            <w:tcW w:w="628" w:type="dxa"/>
            <w:gridSpan w:val="2"/>
            <w:tcBorders>
              <w:top w:val="single" w:sz="4" w:space="0" w:color="auto"/>
              <w:left w:val="single" w:sz="6" w:space="0" w:color="auto"/>
              <w:bottom w:val="single" w:sz="6" w:space="0" w:color="auto"/>
              <w:right w:val="single" w:sz="6" w:space="0" w:color="auto"/>
            </w:tcBorders>
            <w:shd w:val="pct12" w:color="auto" w:fill="FFFFFF"/>
          </w:tcPr>
          <w:p w14:paraId="6AA9DBF7"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Oct</w:t>
            </w:r>
          </w:p>
        </w:tc>
        <w:tc>
          <w:tcPr>
            <w:tcW w:w="626" w:type="dxa"/>
            <w:gridSpan w:val="2"/>
            <w:tcBorders>
              <w:top w:val="single" w:sz="4" w:space="0" w:color="auto"/>
              <w:left w:val="single" w:sz="6" w:space="0" w:color="auto"/>
              <w:bottom w:val="single" w:sz="6" w:space="0" w:color="auto"/>
              <w:right w:val="single" w:sz="6" w:space="0" w:color="auto"/>
            </w:tcBorders>
            <w:shd w:val="pct12" w:color="auto" w:fill="FFFFFF"/>
          </w:tcPr>
          <w:p w14:paraId="11687544"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Nov</w:t>
            </w:r>
          </w:p>
        </w:tc>
        <w:tc>
          <w:tcPr>
            <w:tcW w:w="638" w:type="dxa"/>
            <w:gridSpan w:val="2"/>
            <w:tcBorders>
              <w:top w:val="single" w:sz="4" w:space="0" w:color="auto"/>
              <w:left w:val="single" w:sz="6" w:space="0" w:color="auto"/>
              <w:bottom w:val="single" w:sz="6" w:space="0" w:color="auto"/>
              <w:right w:val="single" w:sz="4" w:space="0" w:color="auto"/>
            </w:tcBorders>
            <w:shd w:val="pct12" w:color="auto" w:fill="FFFFFF"/>
          </w:tcPr>
          <w:p w14:paraId="6F675FB5" w14:textId="77777777" w:rsidR="001F6979" w:rsidRPr="001F6979" w:rsidRDefault="001F6979" w:rsidP="001F6979">
            <w:pPr>
              <w:suppressAutoHyphens w:val="0"/>
              <w:spacing w:after="120"/>
              <w:jc w:val="center"/>
              <w:rPr>
                <w:rFonts w:eastAsia="Calibri"/>
                <w:b/>
                <w:sz w:val="22"/>
                <w:szCs w:val="22"/>
                <w:lang w:val="en-GB" w:eastAsia="en-US"/>
              </w:rPr>
            </w:pPr>
            <w:r w:rsidRPr="001F6979">
              <w:rPr>
                <w:rFonts w:eastAsia="Calibri"/>
                <w:b/>
                <w:sz w:val="22"/>
                <w:szCs w:val="22"/>
                <w:lang w:val="en-GB" w:eastAsia="en-US"/>
              </w:rPr>
              <w:t>Dec</w:t>
            </w:r>
          </w:p>
        </w:tc>
      </w:tr>
      <w:tr w:rsidR="001F6979" w:rsidRPr="001F6979" w14:paraId="666826A4" w14:textId="77777777" w:rsidTr="001F6979">
        <w:trPr>
          <w:gridBefore w:val="1"/>
          <w:wBefore w:w="8" w:type="dxa"/>
          <w:cantSplit/>
          <w:jc w:val="center"/>
        </w:trPr>
        <w:tc>
          <w:tcPr>
            <w:tcW w:w="14399" w:type="dxa"/>
            <w:gridSpan w:val="36"/>
            <w:tcBorders>
              <w:top w:val="single" w:sz="6" w:space="0" w:color="auto"/>
              <w:left w:val="single" w:sz="6" w:space="0" w:color="auto"/>
              <w:bottom w:val="single" w:sz="4" w:space="0" w:color="auto"/>
              <w:right w:val="single" w:sz="6" w:space="0" w:color="auto"/>
            </w:tcBorders>
            <w:shd w:val="pct10" w:color="auto" w:fill="FFFFFF"/>
            <w:hideMark/>
          </w:tcPr>
          <w:p w14:paraId="14F3C20D" w14:textId="77777777" w:rsidR="001F6979" w:rsidRPr="001F6979" w:rsidRDefault="001F6979" w:rsidP="001F6979">
            <w:pPr>
              <w:suppressAutoHyphens w:val="0"/>
              <w:spacing w:after="120"/>
              <w:ind w:left="-57" w:right="-57"/>
              <w:jc w:val="center"/>
              <w:rPr>
                <w:rFonts w:eastAsia="Calibri"/>
                <w:b/>
                <w:sz w:val="22"/>
                <w:szCs w:val="22"/>
                <w:lang w:val="en-GB" w:eastAsia="en-US"/>
              </w:rPr>
            </w:pPr>
            <w:r w:rsidRPr="001F6979">
              <w:rPr>
                <w:rFonts w:eastAsia="Calibri"/>
                <w:b/>
                <w:sz w:val="22"/>
                <w:szCs w:val="22"/>
                <w:lang w:val="en-GB" w:eastAsia="en-US"/>
              </w:rPr>
              <w:lastRenderedPageBreak/>
              <w:t xml:space="preserve">Task 4 - Recommendation to Harmonize Local Legislation in accordance to the Bio-Weapons Convention, International Health Regulations, and Codex </w:t>
            </w:r>
            <w:proofErr w:type="spellStart"/>
            <w:r w:rsidRPr="001F6979">
              <w:rPr>
                <w:rFonts w:eastAsia="Calibri"/>
                <w:b/>
                <w:sz w:val="22"/>
                <w:szCs w:val="22"/>
                <w:lang w:val="en-GB" w:eastAsia="en-US"/>
              </w:rPr>
              <w:t>Alimentarius</w:t>
            </w:r>
            <w:proofErr w:type="spellEnd"/>
            <w:r w:rsidRPr="001F6979">
              <w:rPr>
                <w:rFonts w:eastAsia="Calibri"/>
                <w:b/>
                <w:sz w:val="22"/>
                <w:szCs w:val="22"/>
                <w:lang w:val="en-GB" w:eastAsia="en-US"/>
              </w:rPr>
              <w:t>, with respect to Biosafety and Biosecurity</w:t>
            </w:r>
          </w:p>
        </w:tc>
      </w:tr>
      <w:tr w:rsidR="001F6979" w:rsidRPr="001F6979" w14:paraId="57561829"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449F4B14" w14:textId="77777777"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b/>
                <w:sz w:val="22"/>
                <w:szCs w:val="22"/>
                <w:lang w:val="en-GB" w:eastAsia="en-US"/>
              </w:rPr>
              <w:t xml:space="preserve">4.1 </w:t>
            </w:r>
            <w:r w:rsidRPr="001F6979">
              <w:rPr>
                <w:rFonts w:eastAsia="Calibri"/>
                <w:color w:val="000000"/>
                <w:sz w:val="22"/>
                <w:szCs w:val="22"/>
                <w:lang w:val="en-GB" w:eastAsia="en-US"/>
              </w:rPr>
              <w:t>VERTIC to prepare report on national and regional strategies</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2E100E8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3909A60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4233771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4B6BB22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7D9F2A8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E2EA5F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EA23F4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161C63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EFDA31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365857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8BEDCB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D26E75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8860D0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9ADF14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410CF0D4"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92D050"/>
          </w:tcPr>
          <w:p w14:paraId="287FC0EB"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92D050"/>
          </w:tcPr>
          <w:p w14:paraId="4818D149"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7B21B628"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0CA6FD0F"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1CE9D203" w14:textId="6B34FB2B" w:rsidR="001F6979" w:rsidRPr="001F6979" w:rsidRDefault="001F6979" w:rsidP="001F6979">
            <w:pPr>
              <w:suppressAutoHyphens w:val="0"/>
              <w:spacing w:after="120"/>
              <w:rPr>
                <w:rFonts w:eastAsia="Calibri"/>
                <w:b/>
                <w:sz w:val="22"/>
                <w:szCs w:val="22"/>
                <w:lang w:val="en-GB" w:eastAsia="en-US"/>
              </w:rPr>
            </w:pPr>
            <w:r w:rsidRPr="001F6979">
              <w:rPr>
                <w:rFonts w:eastAsia="Calibri"/>
                <w:b/>
                <w:color w:val="000000"/>
                <w:sz w:val="22"/>
                <w:szCs w:val="22"/>
                <w:lang w:val="en-GB" w:eastAsia="en-US"/>
              </w:rPr>
              <w:t>4.2</w:t>
            </w:r>
            <w:r w:rsidRPr="001F6979">
              <w:rPr>
                <w:rFonts w:eastAsia="Calibri"/>
                <w:color w:val="000000"/>
                <w:sz w:val="22"/>
                <w:szCs w:val="22"/>
                <w:lang w:val="en-GB" w:eastAsia="en-US"/>
              </w:rPr>
              <w:t xml:space="preserve">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to reviews and comment on the report</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512A6CE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63A062A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1AF6B71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05DA5C8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251B52F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44BD8D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CCA0ED7"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EA80F1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056EB8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196402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C29100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7E57FAC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03BE32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4873B8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304298D"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41BAC8D6"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00"/>
          </w:tcPr>
          <w:p w14:paraId="35B77F94"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D4.1</w:t>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BA60F54"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5F0E5E58"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7D46DF5E" w14:textId="5E6144A5" w:rsidR="001F6979" w:rsidRPr="001F6979" w:rsidRDefault="001F6979" w:rsidP="001F6979">
            <w:pPr>
              <w:suppressAutoHyphens w:val="0"/>
              <w:spacing w:after="120"/>
              <w:rPr>
                <w:rFonts w:eastAsia="Calibri"/>
                <w:b/>
                <w:sz w:val="22"/>
                <w:szCs w:val="22"/>
                <w:lang w:val="en-GB" w:eastAsia="en-US"/>
              </w:rPr>
            </w:pPr>
            <w:r w:rsidRPr="001F6979">
              <w:rPr>
                <w:rFonts w:eastAsia="Calibri"/>
                <w:b/>
                <w:color w:val="000000"/>
                <w:sz w:val="22"/>
                <w:szCs w:val="22"/>
                <w:lang w:val="en-GB" w:eastAsia="en-US"/>
              </w:rPr>
              <w:t>4.3</w:t>
            </w:r>
            <w:r w:rsidRPr="001F6979">
              <w:rPr>
                <w:rFonts w:eastAsia="Calibri"/>
                <w:color w:val="000000"/>
                <w:sz w:val="22"/>
                <w:szCs w:val="22"/>
                <w:lang w:val="en-GB" w:eastAsia="en-US"/>
              </w:rPr>
              <w:t xml:space="preserve"> VERTIC finalise the report based on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comments</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22F41ED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0A4F39E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1C6E188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46B0E92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0BEDA11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64A997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6EF6D4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A41572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7BA2D4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C67745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7E68032"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0D0FB8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4C4DF2C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6568D2B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16825A0"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137823A0"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02FB62F5"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92D050"/>
          </w:tcPr>
          <w:p w14:paraId="011007F8"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312D3A39" w14:textId="77777777" w:rsidTr="001F6979">
        <w:trPr>
          <w:gridBefore w:val="1"/>
          <w:wBefore w:w="8" w:type="dxa"/>
          <w:cantSplit/>
          <w:jc w:val="center"/>
        </w:trPr>
        <w:tc>
          <w:tcPr>
            <w:tcW w:w="14399" w:type="dxa"/>
            <w:gridSpan w:val="36"/>
            <w:tcBorders>
              <w:top w:val="single" w:sz="6" w:space="0" w:color="auto"/>
              <w:left w:val="single" w:sz="6" w:space="0" w:color="auto"/>
              <w:bottom w:val="single" w:sz="4" w:space="0" w:color="auto"/>
              <w:right w:val="single" w:sz="6" w:space="0" w:color="auto"/>
            </w:tcBorders>
            <w:shd w:val="pct10" w:color="auto" w:fill="FFFFFF"/>
            <w:hideMark/>
          </w:tcPr>
          <w:p w14:paraId="4546335C" w14:textId="77777777" w:rsidR="001F6979" w:rsidRPr="001F6979" w:rsidRDefault="001F6979" w:rsidP="001F6979">
            <w:pPr>
              <w:suppressAutoHyphens w:val="0"/>
              <w:spacing w:after="120"/>
              <w:ind w:left="-57" w:right="-57"/>
              <w:jc w:val="center"/>
              <w:rPr>
                <w:rFonts w:eastAsia="Calibri"/>
                <w:b/>
                <w:sz w:val="22"/>
                <w:szCs w:val="22"/>
                <w:lang w:val="en-GB" w:eastAsia="en-US"/>
              </w:rPr>
            </w:pPr>
            <w:r w:rsidRPr="001F6979">
              <w:rPr>
                <w:rFonts w:eastAsia="Calibri"/>
                <w:b/>
                <w:sz w:val="22"/>
                <w:szCs w:val="22"/>
                <w:lang w:val="en-GB" w:eastAsia="en-US"/>
              </w:rPr>
              <w:t>Task 5 - Preparations Common Alert Protocol and Civil Military Cooperation</w:t>
            </w:r>
          </w:p>
        </w:tc>
      </w:tr>
      <w:tr w:rsidR="001F6979" w:rsidRPr="001F6979" w14:paraId="16BC3665"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2F1F6277" w14:textId="77777777" w:rsidR="001F6979" w:rsidRPr="001F6979" w:rsidRDefault="001F6979" w:rsidP="001F6979">
            <w:pPr>
              <w:suppressAutoHyphens w:val="0"/>
              <w:spacing w:after="120"/>
              <w:rPr>
                <w:rFonts w:eastAsia="Calibri"/>
                <w:b/>
                <w:color w:val="000000"/>
                <w:sz w:val="22"/>
                <w:szCs w:val="22"/>
                <w:lang w:val="en-GB" w:eastAsia="en-US"/>
              </w:rPr>
            </w:pPr>
            <w:r w:rsidRPr="001F6979">
              <w:rPr>
                <w:rFonts w:eastAsia="Calibri"/>
                <w:b/>
                <w:sz w:val="22"/>
                <w:szCs w:val="22"/>
                <w:lang w:val="en-GB" w:eastAsia="en-US"/>
              </w:rPr>
              <w:t>5.1</w:t>
            </w:r>
            <w:r w:rsidRPr="001F6979">
              <w:rPr>
                <w:rFonts w:eastAsia="Calibri"/>
                <w:sz w:val="22"/>
                <w:szCs w:val="22"/>
                <w:lang w:val="en-GB" w:eastAsia="en-US"/>
              </w:rPr>
              <w:t xml:space="preserve"> </w:t>
            </w:r>
            <w:r w:rsidRPr="001F6979">
              <w:rPr>
                <w:rFonts w:eastAsia="Calibri"/>
                <w:color w:val="000000"/>
                <w:sz w:val="22"/>
                <w:szCs w:val="22"/>
                <w:lang w:val="en-GB" w:eastAsia="en-US"/>
              </w:rPr>
              <w:t>VERTIC to prepare report proposing regional emergency intervention schemes</w:t>
            </w:r>
          </w:p>
        </w:tc>
        <w:tc>
          <w:tcPr>
            <w:tcW w:w="882" w:type="dxa"/>
            <w:gridSpan w:val="2"/>
            <w:tcBorders>
              <w:top w:val="single" w:sz="4" w:space="0" w:color="auto"/>
              <w:left w:val="single" w:sz="4" w:space="0" w:color="auto"/>
              <w:bottom w:val="single" w:sz="4" w:space="0" w:color="auto"/>
              <w:right w:val="single" w:sz="4" w:space="0" w:color="auto"/>
            </w:tcBorders>
            <w:shd w:val="clear" w:color="auto" w:fill="92D050"/>
          </w:tcPr>
          <w:p w14:paraId="62114D3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4CCB221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27E7F5F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08D4F41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6CA579A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233A328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0AB1139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648C08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00EB18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EBCF0D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16F5014"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65FD42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7559A6B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B5CB0B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7DF3286D"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7462CB4A"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0D1DD317"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4C37E0E9"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167F652F"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4D7F7BCF" w14:textId="347A0FB2" w:rsidR="001F6979" w:rsidRPr="001F6979" w:rsidRDefault="001F6979" w:rsidP="001F6979">
            <w:pPr>
              <w:keepNext/>
              <w:suppressAutoHyphens w:val="0"/>
              <w:spacing w:after="120"/>
              <w:rPr>
                <w:rFonts w:eastAsia="Calibri"/>
                <w:sz w:val="22"/>
                <w:szCs w:val="22"/>
                <w:lang w:val="en-GB" w:eastAsia="en-US"/>
              </w:rPr>
            </w:pPr>
            <w:r w:rsidRPr="001F6979">
              <w:rPr>
                <w:rFonts w:eastAsia="Calibri"/>
                <w:color w:val="000000"/>
                <w:sz w:val="22"/>
                <w:szCs w:val="22"/>
                <w:lang w:val="en-GB" w:eastAsia="en-US"/>
              </w:rPr>
              <w:t xml:space="preserve">5.2 </w:t>
            </w:r>
            <w:r w:rsidR="001C627B">
              <w:rPr>
                <w:rFonts w:eastAsia="Calibri"/>
                <w:color w:val="000000"/>
                <w:sz w:val="22"/>
                <w:szCs w:val="22"/>
                <w:lang w:val="en-GB" w:eastAsia="en-US"/>
              </w:rPr>
              <w:t>CONSULTANT</w:t>
            </w:r>
            <w:r w:rsidRPr="001F6979">
              <w:rPr>
                <w:rFonts w:eastAsia="Calibri"/>
                <w:color w:val="000000"/>
                <w:sz w:val="22"/>
                <w:szCs w:val="22"/>
                <w:lang w:val="en-GB" w:eastAsia="en-US"/>
              </w:rPr>
              <w:t xml:space="preserve"> provides feedback on the draft CAP and CIMIC report prepared by VERTIC</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2EBD9A1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3ACDB27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00450D2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7415427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6EA2BD4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7443EE9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6D24C755"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D5.1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6FFF5C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4857EE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606358E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E56C46D"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41BA650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26C1EEA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78ECFF8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713410C"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78B337F5" w14:textId="77777777" w:rsidR="001F6979" w:rsidRPr="001F6979" w:rsidRDefault="001F6979" w:rsidP="001F6979">
            <w:pPr>
              <w:suppressAutoHyphens w:val="0"/>
              <w:spacing w:after="120"/>
              <w:ind w:right="113"/>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0E76A09A"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77FBEB50"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72BAA98E"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30597F23" w14:textId="77777777" w:rsidR="001F6979" w:rsidRPr="001F6979" w:rsidRDefault="001F6979" w:rsidP="001F6979">
            <w:pPr>
              <w:keepNext/>
              <w:suppressAutoHyphens w:val="0"/>
              <w:spacing w:after="120"/>
              <w:rPr>
                <w:rFonts w:eastAsia="Calibri"/>
                <w:color w:val="000000"/>
                <w:sz w:val="22"/>
                <w:szCs w:val="22"/>
                <w:lang w:val="en-GB" w:eastAsia="en-US"/>
              </w:rPr>
            </w:pPr>
            <w:r w:rsidRPr="001F6979">
              <w:rPr>
                <w:rFonts w:eastAsia="Calibri"/>
                <w:color w:val="000000"/>
                <w:sz w:val="22"/>
                <w:szCs w:val="22"/>
                <w:lang w:val="en-GB" w:eastAsia="en-US"/>
              </w:rPr>
              <w:t>5.3 VERTIC finalises CAP and CIMIC report</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746F2AF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67D144D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624ABB9A"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680BF86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2E468CF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639AED5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92D050"/>
          </w:tcPr>
          <w:p w14:paraId="49902E59"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3B4EDCF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B7F679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41B4E0D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323918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692723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0B35364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136EEF8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21E88D7A"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71883CF6" w14:textId="77777777" w:rsidR="001F6979" w:rsidRPr="001F6979" w:rsidRDefault="001F6979" w:rsidP="001F6979">
            <w:pPr>
              <w:suppressAutoHyphens w:val="0"/>
              <w:spacing w:after="120"/>
              <w:ind w:right="113"/>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129799B0"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CEFB334"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r w:rsidR="001F6979" w:rsidRPr="001F6979" w14:paraId="7785C121" w14:textId="77777777" w:rsidTr="001F6979">
        <w:trPr>
          <w:gridBefore w:val="1"/>
          <w:wBefore w:w="8" w:type="dxa"/>
          <w:cantSplit/>
          <w:jc w:val="center"/>
        </w:trPr>
        <w:tc>
          <w:tcPr>
            <w:tcW w:w="2935" w:type="dxa"/>
            <w:tcBorders>
              <w:top w:val="single" w:sz="4" w:space="0" w:color="auto"/>
              <w:left w:val="single" w:sz="4" w:space="0" w:color="auto"/>
              <w:bottom w:val="single" w:sz="4" w:space="0" w:color="auto"/>
              <w:right w:val="single" w:sz="4" w:space="0" w:color="auto"/>
            </w:tcBorders>
            <w:shd w:val="pct10" w:color="auto" w:fill="FFFFFF"/>
          </w:tcPr>
          <w:p w14:paraId="7E079A5A" w14:textId="56B90D83" w:rsidR="001F6979" w:rsidRPr="001F6979" w:rsidRDefault="001F6979" w:rsidP="001F6979">
            <w:pPr>
              <w:suppressAutoHyphens w:val="0"/>
              <w:spacing w:after="120"/>
              <w:rPr>
                <w:rFonts w:eastAsia="Calibri"/>
                <w:sz w:val="22"/>
                <w:szCs w:val="22"/>
                <w:lang w:val="en-GB" w:eastAsia="en-US"/>
              </w:rPr>
            </w:pPr>
            <w:r w:rsidRPr="001F6979">
              <w:rPr>
                <w:rFonts w:eastAsia="Calibri"/>
                <w:color w:val="000000"/>
                <w:sz w:val="22"/>
                <w:szCs w:val="22"/>
                <w:lang w:val="en-GB" w:eastAsia="en-US"/>
              </w:rPr>
              <w:t xml:space="preserve">5.4 Path forward will be formulated by NTEs of P53 participating countries (including </w:t>
            </w:r>
            <w:r w:rsidR="001C627B">
              <w:rPr>
                <w:rFonts w:eastAsia="Calibri"/>
                <w:color w:val="000000"/>
                <w:sz w:val="22"/>
                <w:szCs w:val="22"/>
                <w:lang w:val="en-GB" w:eastAsia="en-US"/>
              </w:rPr>
              <w:t>CONSULTANT</w:t>
            </w:r>
            <w:r w:rsidRPr="001F6979">
              <w:rPr>
                <w:rFonts w:eastAsia="Calibri"/>
                <w:color w:val="000000"/>
                <w:sz w:val="22"/>
                <w:szCs w:val="22"/>
                <w:lang w:val="en-GB" w:eastAsia="en-US"/>
              </w:rPr>
              <w:t>)</w:t>
            </w:r>
          </w:p>
        </w:tc>
        <w:tc>
          <w:tcPr>
            <w:tcW w:w="882" w:type="dxa"/>
            <w:gridSpan w:val="2"/>
            <w:tcBorders>
              <w:top w:val="single" w:sz="4" w:space="0" w:color="auto"/>
              <w:left w:val="single" w:sz="4" w:space="0" w:color="auto"/>
              <w:bottom w:val="single" w:sz="4" w:space="0" w:color="auto"/>
              <w:right w:val="single" w:sz="4" w:space="0" w:color="auto"/>
            </w:tcBorders>
            <w:shd w:val="solid" w:color="FFFFFF" w:fill="auto"/>
          </w:tcPr>
          <w:p w14:paraId="04B972F3"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597B7851"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70C3A36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1C616AEF"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solid" w:color="FFFFFF" w:fill="auto"/>
          </w:tcPr>
          <w:p w14:paraId="605020AC"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D025C1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5E94F1D8"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130ECA8E"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00"/>
          </w:tcPr>
          <w:p w14:paraId="397D7052" w14:textId="77777777" w:rsidR="001F6979" w:rsidRPr="001F6979" w:rsidRDefault="001F6979" w:rsidP="001F6979">
            <w:pPr>
              <w:suppressAutoHyphens w:val="0"/>
              <w:spacing w:after="120"/>
              <w:jc w:val="center"/>
              <w:rPr>
                <w:rFonts w:eastAsia="Calibri"/>
                <w:sz w:val="22"/>
                <w:szCs w:val="22"/>
                <w:lang w:val="en-GB" w:eastAsia="en-US"/>
              </w:rPr>
            </w:pPr>
            <w:r w:rsidRPr="001F6979">
              <w:rPr>
                <w:rFonts w:eastAsia="Calibri"/>
                <w:sz w:val="22"/>
                <w:szCs w:val="22"/>
                <w:lang w:val="en-GB" w:eastAsia="en-US"/>
              </w:rPr>
              <w:t>D5.2</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1C4ABF40"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Pr>
          <w:p w14:paraId="7A97BC5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2A211106"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5196EEAB"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264EE7A5" w14:textId="77777777" w:rsidR="001F6979" w:rsidRPr="001F6979" w:rsidRDefault="001F6979" w:rsidP="001F6979">
            <w:pPr>
              <w:suppressAutoHyphens w:val="0"/>
              <w:spacing w:after="120"/>
              <w:jc w:val="center"/>
              <w:rPr>
                <w:rFonts w:eastAsia="Calibri"/>
                <w:sz w:val="22"/>
                <w:szCs w:val="22"/>
                <w:lang w:val="en-GB" w:eastAsia="en-US"/>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tcPr>
          <w:p w14:paraId="3C197065"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36F9A929" w14:textId="77777777" w:rsidR="001F6979" w:rsidRPr="001F6979" w:rsidRDefault="001F6979" w:rsidP="001F6979">
            <w:pPr>
              <w:suppressAutoHyphens w:val="0"/>
              <w:spacing w:after="120"/>
              <w:jc w:val="center"/>
              <w:rPr>
                <w:rFonts w:eastAsia="Calibri"/>
                <w:sz w:val="22"/>
                <w:szCs w:val="22"/>
                <w:lang w:val="en-GB" w:eastAsia="en-US"/>
              </w:rPr>
            </w:pPr>
          </w:p>
        </w:tc>
        <w:tc>
          <w:tcPr>
            <w:tcW w:w="626" w:type="dxa"/>
            <w:gridSpan w:val="2"/>
            <w:tcBorders>
              <w:top w:val="single" w:sz="4" w:space="0" w:color="auto"/>
              <w:left w:val="single" w:sz="4" w:space="0" w:color="auto"/>
              <w:bottom w:val="single" w:sz="4" w:space="0" w:color="auto"/>
              <w:right w:val="single" w:sz="4" w:space="0" w:color="auto"/>
            </w:tcBorders>
            <w:shd w:val="clear" w:color="auto" w:fill="FFFFFF"/>
          </w:tcPr>
          <w:p w14:paraId="22DB54E6" w14:textId="77777777" w:rsidR="001F6979" w:rsidRPr="001F6979" w:rsidRDefault="001F6979" w:rsidP="001F6979">
            <w:pPr>
              <w:suppressAutoHyphens w:val="0"/>
              <w:spacing w:after="120"/>
              <w:jc w:val="center"/>
              <w:rPr>
                <w:rFonts w:eastAsia="Calibri"/>
                <w:sz w:val="22"/>
                <w:szCs w:val="22"/>
                <w:lang w:val="en-GB"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5354CE93" w14:textId="77777777" w:rsidR="001F6979" w:rsidRPr="001F6979" w:rsidRDefault="001F6979" w:rsidP="001F6979">
            <w:pPr>
              <w:suppressAutoHyphens w:val="0"/>
              <w:spacing w:after="120"/>
              <w:ind w:left="-57" w:right="-57"/>
              <w:jc w:val="center"/>
              <w:rPr>
                <w:rFonts w:eastAsia="Calibri"/>
                <w:sz w:val="22"/>
                <w:szCs w:val="22"/>
                <w:lang w:val="en-GB" w:eastAsia="en-US"/>
              </w:rPr>
            </w:pPr>
          </w:p>
        </w:tc>
      </w:tr>
    </w:tbl>
    <w:p w14:paraId="614F061F" w14:textId="77777777" w:rsidR="001F6979" w:rsidRPr="001F6979" w:rsidRDefault="001F6979" w:rsidP="001F6979">
      <w:pPr>
        <w:suppressAutoHyphens w:val="0"/>
        <w:spacing w:after="120"/>
        <w:jc w:val="right"/>
        <w:rPr>
          <w:rFonts w:eastAsia="Calibri"/>
          <w:szCs w:val="22"/>
          <w:lang w:eastAsia="en-US"/>
        </w:rPr>
      </w:pPr>
    </w:p>
    <w:tbl>
      <w:tblPr>
        <w:tblStyle w:val="TableGrid"/>
        <w:tblW w:w="0" w:type="auto"/>
        <w:tblLook w:val="04A0" w:firstRow="1" w:lastRow="0" w:firstColumn="1" w:lastColumn="0" w:noHBand="0" w:noVBand="1"/>
      </w:tblPr>
      <w:tblGrid>
        <w:gridCol w:w="737"/>
        <w:gridCol w:w="6317"/>
      </w:tblGrid>
      <w:tr w:rsidR="001F6979" w:rsidRPr="002D2839" w14:paraId="1F74BACE" w14:textId="77777777" w:rsidTr="001F6979">
        <w:tc>
          <w:tcPr>
            <w:tcW w:w="737" w:type="dxa"/>
            <w:tcBorders>
              <w:right w:val="single" w:sz="4" w:space="0" w:color="auto"/>
            </w:tcBorders>
            <w:shd w:val="clear" w:color="auto" w:fill="92D050"/>
          </w:tcPr>
          <w:p w14:paraId="2FAACC46" w14:textId="77777777" w:rsidR="001F6979" w:rsidRPr="002D2839" w:rsidRDefault="001F6979" w:rsidP="001F6979">
            <w:pPr>
              <w:suppressAutoHyphens w:val="0"/>
              <w:spacing w:after="120"/>
              <w:rPr>
                <w:rFonts w:ascii="Times New Roman" w:eastAsia="Calibri" w:hAnsi="Times New Roman" w:cs="Times New Roman"/>
                <w:szCs w:val="22"/>
                <w:lang w:eastAsia="en-US"/>
              </w:rPr>
            </w:pPr>
          </w:p>
        </w:tc>
        <w:tc>
          <w:tcPr>
            <w:tcW w:w="6317" w:type="dxa"/>
            <w:tcBorders>
              <w:top w:val="nil"/>
              <w:left w:val="single" w:sz="4" w:space="0" w:color="auto"/>
              <w:bottom w:val="nil"/>
              <w:right w:val="nil"/>
            </w:tcBorders>
          </w:tcPr>
          <w:p w14:paraId="466B5A51" w14:textId="77777777" w:rsidR="001F6979" w:rsidRPr="002D2839" w:rsidRDefault="001F6979" w:rsidP="001F6979">
            <w:pPr>
              <w:suppressAutoHyphens w:val="0"/>
              <w:spacing w:after="120"/>
              <w:rPr>
                <w:rFonts w:ascii="Times New Roman" w:eastAsia="Calibri" w:hAnsi="Times New Roman" w:cs="Times New Roman"/>
                <w:szCs w:val="22"/>
                <w:lang w:eastAsia="en-US"/>
              </w:rPr>
            </w:pPr>
            <w:r w:rsidRPr="002D2839">
              <w:rPr>
                <w:rFonts w:ascii="Times New Roman" w:eastAsia="Calibri" w:hAnsi="Times New Roman" w:cs="Times New Roman"/>
                <w:szCs w:val="22"/>
                <w:lang w:eastAsia="en-US"/>
              </w:rPr>
              <w:t>Tasks to be conducted by EU Team of Experts (VERTIC)</w:t>
            </w:r>
          </w:p>
        </w:tc>
      </w:tr>
      <w:tr w:rsidR="001F6979" w:rsidRPr="002D2839" w14:paraId="3D560728" w14:textId="77777777" w:rsidTr="001F6979">
        <w:tc>
          <w:tcPr>
            <w:tcW w:w="737" w:type="dxa"/>
            <w:tcBorders>
              <w:right w:val="single" w:sz="4" w:space="0" w:color="auto"/>
            </w:tcBorders>
            <w:shd w:val="clear" w:color="auto" w:fill="FFFF00"/>
          </w:tcPr>
          <w:p w14:paraId="5C2F4175" w14:textId="77777777" w:rsidR="001F6979" w:rsidRPr="002D2839" w:rsidRDefault="001F6979" w:rsidP="001F6979">
            <w:pPr>
              <w:suppressAutoHyphens w:val="0"/>
              <w:spacing w:after="120"/>
              <w:rPr>
                <w:rFonts w:ascii="Times New Roman" w:eastAsia="Calibri" w:hAnsi="Times New Roman" w:cs="Times New Roman"/>
                <w:szCs w:val="22"/>
                <w:lang w:eastAsia="en-US"/>
              </w:rPr>
            </w:pPr>
          </w:p>
        </w:tc>
        <w:tc>
          <w:tcPr>
            <w:tcW w:w="6317" w:type="dxa"/>
            <w:tcBorders>
              <w:top w:val="nil"/>
              <w:left w:val="single" w:sz="4" w:space="0" w:color="auto"/>
              <w:bottom w:val="nil"/>
              <w:right w:val="nil"/>
            </w:tcBorders>
          </w:tcPr>
          <w:p w14:paraId="1BEF106E" w14:textId="309A56F0" w:rsidR="001F6979" w:rsidRPr="002D2839" w:rsidRDefault="001F6979" w:rsidP="001F6979">
            <w:pPr>
              <w:suppressAutoHyphens w:val="0"/>
              <w:spacing w:after="120"/>
              <w:rPr>
                <w:rFonts w:ascii="Times New Roman" w:eastAsia="Calibri" w:hAnsi="Times New Roman" w:cs="Times New Roman"/>
                <w:szCs w:val="22"/>
                <w:lang w:eastAsia="en-US"/>
              </w:rPr>
            </w:pPr>
            <w:r w:rsidRPr="002D2839">
              <w:rPr>
                <w:rFonts w:ascii="Times New Roman" w:eastAsia="Calibri" w:hAnsi="Times New Roman" w:cs="Times New Roman"/>
                <w:szCs w:val="22"/>
                <w:lang w:eastAsia="en-US"/>
              </w:rPr>
              <w:t xml:space="preserve">Tasks to be conducted by </w:t>
            </w:r>
            <w:r w:rsidR="001C627B" w:rsidRPr="002D2839">
              <w:rPr>
                <w:rFonts w:ascii="Times New Roman" w:eastAsia="Calibri" w:hAnsi="Times New Roman" w:cs="Times New Roman"/>
                <w:szCs w:val="22"/>
                <w:lang w:eastAsia="en-US"/>
              </w:rPr>
              <w:t>CONSULTANT</w:t>
            </w:r>
          </w:p>
        </w:tc>
      </w:tr>
    </w:tbl>
    <w:p w14:paraId="1ED4668D" w14:textId="77777777" w:rsidR="001F6979" w:rsidRPr="001F6979" w:rsidRDefault="001F6979" w:rsidP="002D2839">
      <w:pPr>
        <w:suppressAutoHyphens w:val="0"/>
        <w:spacing w:after="120"/>
        <w:jc w:val="center"/>
        <w:rPr>
          <w:rFonts w:eastAsia="Calibri"/>
          <w:sz w:val="22"/>
          <w:szCs w:val="22"/>
          <w:lang w:val="en-GB" w:eastAsia="en-US"/>
        </w:rPr>
        <w:sectPr w:rsidR="001F6979" w:rsidRPr="001F6979" w:rsidSect="001F6979">
          <w:headerReference w:type="default" r:id="rId11"/>
          <w:pgSz w:w="16838" w:h="11906" w:orient="landscape" w:code="9"/>
          <w:pgMar w:top="1134" w:right="1134" w:bottom="1134" w:left="1134" w:header="720" w:footer="720" w:gutter="0"/>
          <w:cols w:space="720"/>
          <w:docGrid w:linePitch="360"/>
        </w:sectPr>
      </w:pPr>
    </w:p>
    <w:p w14:paraId="556EFDAC" w14:textId="7E365E89" w:rsidR="001F6979" w:rsidRPr="002D2839" w:rsidRDefault="001F6979" w:rsidP="001F6979">
      <w:pPr>
        <w:suppressAutoHyphens w:val="0"/>
        <w:spacing w:after="120"/>
        <w:jc w:val="center"/>
        <w:rPr>
          <w:rFonts w:eastAsia="Calibri"/>
          <w:b/>
          <w:lang w:val="en-GB" w:eastAsia="en-US"/>
        </w:rPr>
      </w:pPr>
      <w:r w:rsidRPr="002D2839">
        <w:rPr>
          <w:rFonts w:eastAsia="Calibri"/>
          <w:b/>
          <w:lang w:val="en-GB" w:eastAsia="en-US"/>
        </w:rPr>
        <w:lastRenderedPageBreak/>
        <w:t xml:space="preserve">Annex </w:t>
      </w:r>
      <w:r w:rsidR="001C627B" w:rsidRPr="002D2839">
        <w:rPr>
          <w:rFonts w:eastAsia="Calibri"/>
          <w:b/>
          <w:lang w:val="en-GB" w:eastAsia="en-US"/>
        </w:rPr>
        <w:t>1-</w:t>
      </w:r>
      <w:r w:rsidRPr="002D2839">
        <w:rPr>
          <w:rFonts w:eastAsia="Calibri"/>
          <w:b/>
          <w:lang w:val="en-GB" w:eastAsia="en-US"/>
        </w:rPr>
        <w:t>C</w:t>
      </w:r>
    </w:p>
    <w:p w14:paraId="1E069025" w14:textId="77777777" w:rsidR="001F6979" w:rsidRPr="002D2839" w:rsidRDefault="001F6979" w:rsidP="001F6979">
      <w:pPr>
        <w:suppressAutoHyphens w:val="0"/>
        <w:spacing w:after="120"/>
        <w:jc w:val="center"/>
        <w:rPr>
          <w:rFonts w:eastAsia="Calibri"/>
          <w:b/>
          <w:lang w:val="en-GB" w:eastAsia="en-US"/>
        </w:rPr>
      </w:pPr>
      <w:r w:rsidRPr="002D2839">
        <w:rPr>
          <w:rFonts w:eastAsia="Calibri"/>
          <w:b/>
          <w:lang w:val="en-GB" w:eastAsia="en-US"/>
        </w:rPr>
        <w:t>Template Monthly and Final Report</w:t>
      </w:r>
    </w:p>
    <w:p w14:paraId="7CD49B0D" w14:textId="77777777" w:rsidR="001F6979" w:rsidRPr="002D2839" w:rsidRDefault="001F6979" w:rsidP="001F6979">
      <w:pPr>
        <w:suppressAutoHyphens w:val="0"/>
        <w:spacing w:after="120"/>
        <w:rPr>
          <w:rFonts w:eastAsia="Calibri"/>
          <w:lang w:val="en-GB" w:eastAsia="en-US"/>
        </w:rPr>
      </w:pPr>
    </w:p>
    <w:p w14:paraId="034D4A19" w14:textId="77777777" w:rsidR="001F6979" w:rsidRPr="002D2839" w:rsidRDefault="001F6979" w:rsidP="001F6979">
      <w:pPr>
        <w:suppressAutoHyphens w:val="0"/>
        <w:spacing w:after="120"/>
        <w:rPr>
          <w:rFonts w:eastAsia="Calibri"/>
          <w:lang w:val="en-GB" w:eastAsia="en-US"/>
        </w:rPr>
      </w:pPr>
      <w:r w:rsidRPr="002D2839">
        <w:rPr>
          <w:rFonts w:eastAsia="Calibri"/>
          <w:lang w:val="en-GB" w:eastAsia="en-US"/>
        </w:rPr>
        <w:t>Introduction</w:t>
      </w:r>
    </w:p>
    <w:p w14:paraId="472044AC" w14:textId="77777777" w:rsidR="001F6979" w:rsidRPr="002D2839" w:rsidRDefault="001F6979" w:rsidP="001F6979">
      <w:pPr>
        <w:suppressAutoHyphens w:val="0"/>
        <w:spacing w:after="120"/>
        <w:rPr>
          <w:rFonts w:eastAsia="Calibri"/>
          <w:lang w:val="en-GB" w:eastAsia="en-US"/>
        </w:rPr>
      </w:pPr>
    </w:p>
    <w:p w14:paraId="3BF75F0B" w14:textId="77777777" w:rsidR="001F6979" w:rsidRPr="002D2839" w:rsidRDefault="001F6979" w:rsidP="001F6979">
      <w:pPr>
        <w:suppressAutoHyphens w:val="0"/>
        <w:spacing w:after="120"/>
        <w:rPr>
          <w:rFonts w:eastAsia="Calibri"/>
          <w:lang w:val="en-GB" w:eastAsia="en-US"/>
        </w:rPr>
      </w:pPr>
      <w:r w:rsidRPr="002D2839">
        <w:rPr>
          <w:rFonts w:eastAsia="Calibri"/>
          <w:lang w:val="en-GB" w:eastAsia="en-US"/>
        </w:rPr>
        <w:t>Table of Content</w:t>
      </w:r>
    </w:p>
    <w:p w14:paraId="1C05EA56" w14:textId="77777777" w:rsidR="001F6979" w:rsidRPr="002D2839" w:rsidRDefault="001F6979" w:rsidP="001F6979">
      <w:pPr>
        <w:suppressAutoHyphens w:val="0"/>
        <w:spacing w:after="120"/>
        <w:rPr>
          <w:rFonts w:eastAsia="Calibri"/>
          <w:lang w:val="en-GB" w:eastAsia="en-US"/>
        </w:rPr>
      </w:pPr>
    </w:p>
    <w:p w14:paraId="29FBA7B5" w14:textId="395919F3" w:rsidR="001F6979" w:rsidRPr="002D2839" w:rsidRDefault="001F6979" w:rsidP="001F6979">
      <w:pPr>
        <w:suppressAutoHyphens w:val="0"/>
        <w:spacing w:after="120"/>
        <w:rPr>
          <w:rFonts w:eastAsia="Calibri"/>
          <w:lang w:eastAsia="en-US"/>
        </w:rPr>
      </w:pPr>
      <w:bookmarkStart w:id="1" w:name="_Toc304626751"/>
      <w:r w:rsidRPr="002D2839">
        <w:rPr>
          <w:rFonts w:eastAsia="Calibri"/>
          <w:lang w:eastAsia="en-US"/>
        </w:rPr>
        <w:t>List of Acronyms</w:t>
      </w:r>
      <w:bookmarkEnd w:id="1"/>
      <w:r w:rsidRPr="002D2839">
        <w:rPr>
          <w:rFonts w:eastAsia="Calibri"/>
          <w:lang w:eastAsia="en-US"/>
        </w:rPr>
        <w:tab/>
      </w:r>
    </w:p>
    <w:p w14:paraId="365D82A7" w14:textId="77777777" w:rsidR="001F6979" w:rsidRPr="002D2839" w:rsidRDefault="001F6979" w:rsidP="001F6979">
      <w:pPr>
        <w:suppressAutoHyphens w:val="0"/>
        <w:spacing w:after="120"/>
        <w:rPr>
          <w:rFonts w:eastAsia="Calibri"/>
          <w:lang w:eastAsia="en-US"/>
        </w:rPr>
      </w:pPr>
    </w:p>
    <w:p w14:paraId="3C6A077A" w14:textId="77777777" w:rsidR="001F6979" w:rsidRPr="002D2839" w:rsidRDefault="001F6979" w:rsidP="001F6979">
      <w:pPr>
        <w:suppressAutoHyphens w:val="0"/>
        <w:spacing w:after="120"/>
        <w:rPr>
          <w:rFonts w:eastAsia="Calibri"/>
          <w:lang w:eastAsia="en-US"/>
        </w:rPr>
      </w:pPr>
      <w:r w:rsidRPr="002D2839">
        <w:rPr>
          <w:rFonts w:eastAsia="Calibri"/>
          <w:lang w:eastAsia="en-US"/>
        </w:rPr>
        <w:t>Summary of results:</w:t>
      </w:r>
    </w:p>
    <w:p w14:paraId="4AAD9FBF" w14:textId="77777777" w:rsidR="001F6979" w:rsidRPr="002D2839" w:rsidRDefault="001F6979" w:rsidP="00610CD8">
      <w:pPr>
        <w:numPr>
          <w:ilvl w:val="0"/>
          <w:numId w:val="12"/>
        </w:numPr>
        <w:suppressAutoHyphens w:val="0"/>
        <w:spacing w:after="120"/>
        <w:contextualSpacing/>
        <w:rPr>
          <w:rFonts w:eastAsia="Calibri"/>
          <w:lang w:eastAsia="en-US"/>
        </w:rPr>
      </w:pPr>
      <w:r w:rsidRPr="002D2839">
        <w:rPr>
          <w:rFonts w:eastAsia="Calibri"/>
          <w:lang w:eastAsia="en-US"/>
        </w:rPr>
        <w:t>Description of activities and outputs of the Task 1</w:t>
      </w:r>
    </w:p>
    <w:p w14:paraId="01D646B8" w14:textId="77777777" w:rsidR="001F6979" w:rsidRPr="002D2839" w:rsidRDefault="001F6979" w:rsidP="00610CD8">
      <w:pPr>
        <w:numPr>
          <w:ilvl w:val="0"/>
          <w:numId w:val="12"/>
        </w:numPr>
        <w:suppressAutoHyphens w:val="0"/>
        <w:spacing w:after="120"/>
        <w:contextualSpacing/>
        <w:rPr>
          <w:rFonts w:eastAsia="Calibri"/>
          <w:lang w:eastAsia="en-US"/>
        </w:rPr>
      </w:pPr>
      <w:r w:rsidRPr="002D2839">
        <w:rPr>
          <w:rFonts w:eastAsia="Calibri"/>
          <w:lang w:eastAsia="en-US"/>
        </w:rPr>
        <w:t>Description of activities and outputs of the Task 2</w:t>
      </w:r>
    </w:p>
    <w:p w14:paraId="1463BCA4" w14:textId="77777777" w:rsidR="001F6979" w:rsidRPr="002D2839" w:rsidRDefault="001F6979" w:rsidP="00610CD8">
      <w:pPr>
        <w:numPr>
          <w:ilvl w:val="0"/>
          <w:numId w:val="12"/>
        </w:numPr>
        <w:suppressAutoHyphens w:val="0"/>
        <w:spacing w:after="120"/>
        <w:contextualSpacing/>
        <w:rPr>
          <w:rFonts w:eastAsia="Calibri"/>
          <w:lang w:eastAsia="en-US"/>
        </w:rPr>
      </w:pPr>
      <w:r w:rsidRPr="002D2839">
        <w:rPr>
          <w:rFonts w:eastAsia="Calibri"/>
          <w:lang w:eastAsia="en-US"/>
        </w:rPr>
        <w:t>Description of activities and outputs of the Task 3</w:t>
      </w:r>
    </w:p>
    <w:p w14:paraId="5148911B" w14:textId="77777777" w:rsidR="001F6979" w:rsidRPr="002D2839" w:rsidRDefault="001F6979" w:rsidP="00610CD8">
      <w:pPr>
        <w:numPr>
          <w:ilvl w:val="0"/>
          <w:numId w:val="12"/>
        </w:numPr>
        <w:suppressAutoHyphens w:val="0"/>
        <w:spacing w:after="120"/>
        <w:contextualSpacing/>
        <w:rPr>
          <w:rFonts w:eastAsia="Calibri"/>
          <w:lang w:eastAsia="en-US"/>
        </w:rPr>
      </w:pPr>
      <w:r w:rsidRPr="002D2839">
        <w:rPr>
          <w:rFonts w:eastAsia="Calibri"/>
          <w:lang w:eastAsia="en-US"/>
        </w:rPr>
        <w:t>Description of activities and outputs of the Task 4</w:t>
      </w:r>
    </w:p>
    <w:p w14:paraId="67F3AC1F" w14:textId="77777777" w:rsidR="001F6979" w:rsidRPr="002D2839" w:rsidRDefault="001F6979" w:rsidP="00610CD8">
      <w:pPr>
        <w:numPr>
          <w:ilvl w:val="0"/>
          <w:numId w:val="12"/>
        </w:numPr>
        <w:suppressAutoHyphens w:val="0"/>
        <w:spacing w:after="120"/>
        <w:contextualSpacing/>
        <w:rPr>
          <w:rFonts w:eastAsia="Calibri"/>
          <w:lang w:eastAsia="en-US"/>
        </w:rPr>
      </w:pPr>
      <w:r w:rsidRPr="002D2839">
        <w:rPr>
          <w:rFonts w:eastAsia="Calibri"/>
          <w:lang w:eastAsia="en-US"/>
        </w:rPr>
        <w:t>Description of activities and outputs of the Task 5</w:t>
      </w:r>
    </w:p>
    <w:p w14:paraId="0A1F1002" w14:textId="77777777" w:rsidR="001F6979" w:rsidRPr="002D2839" w:rsidRDefault="001F6979" w:rsidP="001F6979">
      <w:pPr>
        <w:suppressAutoHyphens w:val="0"/>
        <w:spacing w:after="120"/>
        <w:ind w:left="780"/>
        <w:contextualSpacing/>
        <w:rPr>
          <w:rFonts w:eastAsia="Calibri"/>
          <w:lang w:eastAsia="en-US"/>
        </w:rPr>
      </w:pPr>
    </w:p>
    <w:p w14:paraId="64B5E209" w14:textId="77777777" w:rsidR="001F6979" w:rsidRPr="002D2839" w:rsidRDefault="001F6979" w:rsidP="001F6979">
      <w:pPr>
        <w:suppressAutoHyphens w:val="0"/>
        <w:spacing w:after="120"/>
        <w:rPr>
          <w:rFonts w:eastAsia="Calibri"/>
          <w:lang w:eastAsia="en-US"/>
        </w:rPr>
      </w:pPr>
      <w:r w:rsidRPr="002D2839">
        <w:rPr>
          <w:rFonts w:eastAsia="Calibri"/>
          <w:lang w:eastAsia="en-US"/>
        </w:rPr>
        <w:t xml:space="preserve">Conclusions </w:t>
      </w:r>
    </w:p>
    <w:p w14:paraId="30AD4DC9" w14:textId="77777777" w:rsidR="001F6979" w:rsidRPr="002D2839" w:rsidRDefault="001F6979" w:rsidP="001F6979">
      <w:pPr>
        <w:suppressAutoHyphens w:val="0"/>
        <w:spacing w:after="120"/>
        <w:rPr>
          <w:rFonts w:eastAsia="Calibri"/>
          <w:lang w:eastAsia="en-US"/>
        </w:rPr>
      </w:pPr>
    </w:p>
    <w:p w14:paraId="038DDBAF" w14:textId="77777777" w:rsidR="001F6979" w:rsidRPr="002D2839" w:rsidRDefault="001F6979" w:rsidP="001F6979">
      <w:pPr>
        <w:suppressAutoHyphens w:val="0"/>
        <w:spacing w:after="120"/>
        <w:rPr>
          <w:rFonts w:eastAsia="Calibri"/>
          <w:lang w:eastAsia="en-US"/>
        </w:rPr>
      </w:pPr>
      <w:r w:rsidRPr="002D2839">
        <w:rPr>
          <w:rFonts w:eastAsia="Calibri"/>
          <w:lang w:eastAsia="en-US"/>
        </w:rPr>
        <w:t>Recommendations</w:t>
      </w:r>
    </w:p>
    <w:p w14:paraId="74317CDF" w14:textId="77777777" w:rsidR="001F6979" w:rsidRPr="002D2839" w:rsidRDefault="001F6979" w:rsidP="001F6979">
      <w:pPr>
        <w:suppressAutoHyphens w:val="0"/>
        <w:spacing w:after="120"/>
        <w:rPr>
          <w:rFonts w:eastAsia="Calibri"/>
          <w:lang w:eastAsia="en-US"/>
        </w:rPr>
      </w:pPr>
    </w:p>
    <w:p w14:paraId="29906EF9" w14:textId="77777777" w:rsidR="001F6979" w:rsidRPr="002D2839" w:rsidRDefault="001F6979" w:rsidP="001F6979">
      <w:pPr>
        <w:suppressAutoHyphens w:val="0"/>
        <w:spacing w:after="120"/>
        <w:rPr>
          <w:rFonts w:eastAsia="Calibri"/>
          <w:lang w:eastAsia="en-US"/>
        </w:rPr>
      </w:pPr>
    </w:p>
    <w:p w14:paraId="24FE18F4" w14:textId="0BCFB2FC" w:rsidR="001F6979" w:rsidRPr="002D2839" w:rsidRDefault="001F6979" w:rsidP="001F6979">
      <w:pPr>
        <w:suppressAutoHyphens w:val="0"/>
        <w:spacing w:after="120"/>
        <w:rPr>
          <w:rFonts w:eastAsia="Calibri"/>
          <w:lang w:eastAsia="en-US"/>
        </w:rPr>
      </w:pPr>
      <w:r w:rsidRPr="002D2839">
        <w:rPr>
          <w:rFonts w:eastAsia="Calibri"/>
          <w:lang w:eastAsia="en-US"/>
        </w:rPr>
        <w:t xml:space="preserve">ANNEX A: List of </w:t>
      </w:r>
      <w:r w:rsidR="001C627B" w:rsidRPr="002D2839">
        <w:rPr>
          <w:rFonts w:eastAsia="Calibri"/>
          <w:lang w:eastAsia="en-US"/>
        </w:rPr>
        <w:t>meetings with</w:t>
      </w:r>
      <w:r w:rsidR="003C40EB">
        <w:rPr>
          <w:rFonts w:eastAsia="Calibri"/>
          <w:lang w:eastAsia="en-US"/>
        </w:rPr>
        <w:t xml:space="preserve"> NTE-KAZ</w:t>
      </w:r>
      <w:r w:rsidRPr="002D2839">
        <w:rPr>
          <w:rFonts w:eastAsia="Calibri"/>
          <w:lang w:eastAsia="en-US"/>
        </w:rPr>
        <w:t xml:space="preserve">, with </w:t>
      </w:r>
      <w:r w:rsidR="001C627B" w:rsidRPr="002D2839">
        <w:rPr>
          <w:rFonts w:eastAsia="Calibri"/>
          <w:lang w:eastAsia="en-US"/>
        </w:rPr>
        <w:t xml:space="preserve">list of participants, </w:t>
      </w:r>
      <w:r w:rsidRPr="002D2839">
        <w:rPr>
          <w:rFonts w:eastAsia="Calibri"/>
          <w:lang w:eastAsia="en-US"/>
        </w:rPr>
        <w:t>identification of the organization, position and contact details</w:t>
      </w:r>
      <w:r w:rsidR="001C627B" w:rsidRPr="002D2839">
        <w:rPr>
          <w:rFonts w:eastAsia="Calibri"/>
          <w:lang w:eastAsia="en-US"/>
        </w:rPr>
        <w:t>, and issues discussed;</w:t>
      </w:r>
    </w:p>
    <w:p w14:paraId="0EB251D6" w14:textId="1785641E" w:rsidR="003A4414" w:rsidRPr="002D2839" w:rsidRDefault="001F6979" w:rsidP="001F6979">
      <w:pPr>
        <w:adjustRightInd w:val="0"/>
        <w:snapToGrid w:val="0"/>
        <w:spacing w:after="120" w:line="288" w:lineRule="auto"/>
        <w:rPr>
          <w:bCs/>
          <w:color w:val="000000"/>
        </w:rPr>
      </w:pPr>
      <w:r w:rsidRPr="002D2839">
        <w:rPr>
          <w:rFonts w:eastAsia="Calibri"/>
          <w:lang w:eastAsia="en-US"/>
        </w:rPr>
        <w:t xml:space="preserve">ANNEX B, C, D, </w:t>
      </w:r>
      <w:proofErr w:type="spellStart"/>
      <w:r w:rsidRPr="002D2839">
        <w:rPr>
          <w:rFonts w:eastAsia="Calibri"/>
          <w:lang w:eastAsia="en-US"/>
        </w:rPr>
        <w:t>etc</w:t>
      </w:r>
      <w:proofErr w:type="spellEnd"/>
      <w:r w:rsidRPr="002D2839">
        <w:rPr>
          <w:rFonts w:eastAsia="Calibri"/>
          <w:lang w:eastAsia="en-US"/>
        </w:rPr>
        <w:t xml:space="preserve">: Deliverables achieved as under Annex </w:t>
      </w:r>
      <w:r w:rsidR="001C627B" w:rsidRPr="002D2839">
        <w:rPr>
          <w:rFonts w:eastAsia="Calibri"/>
          <w:lang w:eastAsia="en-US"/>
        </w:rPr>
        <w:t>1-</w:t>
      </w:r>
      <w:r w:rsidRPr="002D2839">
        <w:rPr>
          <w:rFonts w:eastAsia="Calibri"/>
          <w:lang w:eastAsia="en-US"/>
        </w:rPr>
        <w:t>B</w:t>
      </w:r>
    </w:p>
    <w:p w14:paraId="7BD6689A" w14:textId="50401FB5" w:rsidR="001F6979" w:rsidRDefault="001F6979" w:rsidP="001F6979">
      <w:pPr>
        <w:adjustRightInd w:val="0"/>
        <w:snapToGrid w:val="0"/>
        <w:spacing w:after="120" w:line="288" w:lineRule="auto"/>
        <w:rPr>
          <w:bCs/>
          <w:color w:val="000000"/>
        </w:rPr>
      </w:pPr>
    </w:p>
    <w:p w14:paraId="70582AF6" w14:textId="77777777" w:rsidR="007C05D8" w:rsidRPr="00A0155D" w:rsidRDefault="007C05D8" w:rsidP="00601788">
      <w:pPr>
        <w:rPr>
          <w:b/>
        </w:rPr>
      </w:pPr>
    </w:p>
    <w:sectPr w:rsidR="007C05D8" w:rsidRPr="00A0155D" w:rsidSect="00A0155D">
      <w:headerReference w:type="default" r:id="rId12"/>
      <w:pgSz w:w="12240" w:h="15840"/>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6B87" w14:textId="77777777" w:rsidR="006E09D8" w:rsidRDefault="006E09D8">
      <w:r>
        <w:separator/>
      </w:r>
    </w:p>
  </w:endnote>
  <w:endnote w:type="continuationSeparator" w:id="0">
    <w:p w14:paraId="5CFD6691" w14:textId="77777777" w:rsidR="006E09D8" w:rsidRDefault="006E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6CC12" w14:textId="77777777" w:rsidR="006E09D8" w:rsidRDefault="006E09D8">
      <w:r>
        <w:separator/>
      </w:r>
    </w:p>
  </w:footnote>
  <w:footnote w:type="continuationSeparator" w:id="0">
    <w:p w14:paraId="3C27E58E" w14:textId="77777777" w:rsidR="006E09D8" w:rsidRDefault="006E0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F6BA" w14:textId="6E1DB976" w:rsidR="00DC5F00" w:rsidRDefault="00E2769C" w:rsidP="003A4414">
    <w:pPr>
      <w:pStyle w:val="Header"/>
      <w:jc w:val="right"/>
    </w:pPr>
    <w:r>
      <w:t xml:space="preserve">TOR Legislative Consultant CBRN </w:t>
    </w:r>
    <w:proofErr w:type="spellStart"/>
    <w:r>
      <w:t>CoE</w:t>
    </w:r>
    <w:proofErr w:type="spellEnd"/>
    <w:r>
      <w:t xml:space="preserve"> Project 53</w:t>
    </w:r>
  </w:p>
  <w:p w14:paraId="180BBFA8" w14:textId="77777777" w:rsidR="00DC5F00" w:rsidRDefault="00DC5F00" w:rsidP="003A4414">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B7B3" w14:textId="7FBFD474" w:rsidR="00DC5F00" w:rsidRDefault="00DC5F00" w:rsidP="003A4414">
    <w:pPr>
      <w:pStyle w:val="Header"/>
      <w:jc w:val="right"/>
    </w:pPr>
    <w:r>
      <w:t>Annex 1-A</w:t>
    </w:r>
  </w:p>
  <w:p w14:paraId="7D466930" w14:textId="77777777" w:rsidR="00DC5F00" w:rsidRDefault="00DC5F00" w:rsidP="003A4414">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D83C" w14:textId="26C043A9" w:rsidR="00DC5F00" w:rsidRDefault="00DC5F00" w:rsidP="003A4414">
    <w:pPr>
      <w:pStyle w:val="Header"/>
      <w:jc w:val="right"/>
    </w:pPr>
    <w:r>
      <w:t>Annex 1-B</w:t>
    </w:r>
  </w:p>
  <w:p w14:paraId="38F06391" w14:textId="77777777" w:rsidR="00DC5F00" w:rsidRDefault="00DC5F00" w:rsidP="003A4414">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2BB6" w14:textId="77777777" w:rsidR="00DC5F00" w:rsidRPr="00767CC2" w:rsidRDefault="00DC5F00" w:rsidP="00767C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upperRoman"/>
      <w:pStyle w:val="Heading1"/>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3B603A0C"/>
    <w:name w:val="WW8Num3"/>
    <w:lvl w:ilvl="0">
      <w:start w:val="1"/>
      <w:numFmt w:val="lowerLetter"/>
      <w:lvlText w:val="%1."/>
      <w:lvlJc w:val="left"/>
      <w:pPr>
        <w:tabs>
          <w:tab w:val="num" w:pos="720"/>
        </w:tabs>
        <w:ind w:left="720" w:hanging="360"/>
      </w:pPr>
      <w:rPr>
        <w:rFonts w:hint="default"/>
        <w:b/>
        <w:i w:val="0"/>
        <w:sz w:val="24"/>
      </w:rPr>
    </w:lvl>
    <w:lvl w:ilvl="1">
      <w:start w:val="1"/>
      <w:numFmt w:val="decimal"/>
      <w:lvlText w:val="%2."/>
      <w:lvlJc w:val="left"/>
      <w:pPr>
        <w:tabs>
          <w:tab w:val="num" w:pos="1800"/>
        </w:tabs>
        <w:ind w:left="1800" w:hanging="720"/>
      </w:pPr>
    </w:lvl>
    <w:lvl w:ilvl="2">
      <w:start w:val="1"/>
      <w:numFmt w:val="lowerLetter"/>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777668D4"/>
    <w:name w:val="WW8Num5"/>
    <w:lvl w:ilvl="0">
      <w:start w:val="1"/>
      <w:numFmt w:val="lowerLetter"/>
      <w:lvlText w:val="%1."/>
      <w:lvlJc w:val="left"/>
      <w:pPr>
        <w:tabs>
          <w:tab w:val="num" w:pos="720"/>
        </w:tabs>
        <w:ind w:left="720" w:hanging="360"/>
      </w:pPr>
      <w:rPr>
        <w:rFonts w:hint="default"/>
        <w:b/>
        <w:i w:val="0"/>
        <w:sz w:val="24"/>
      </w:rPr>
    </w:lvl>
  </w:abstractNum>
  <w:abstractNum w:abstractNumId="5" w15:restartNumberingAfterBreak="0">
    <w:nsid w:val="00000006"/>
    <w:multiLevelType w:val="singleLevel"/>
    <w:tmpl w:val="00000006"/>
    <w:name w:val="WW8Num6"/>
    <w:lvl w:ilvl="0">
      <w:start w:val="1"/>
      <w:numFmt w:val="bullet"/>
      <w:pStyle w:val="Aufzhlungszeichen"/>
      <w:lvlText w:val=""/>
      <w:lvlJc w:val="left"/>
      <w:pPr>
        <w:tabs>
          <w:tab w:val="num" w:pos="283"/>
        </w:tabs>
        <w:ind w:left="283" w:hanging="283"/>
      </w:pPr>
      <w:rPr>
        <w:rFonts w:ascii="Symbol" w:hAnsi="Symbol"/>
      </w:rPr>
    </w:lvl>
  </w:abstractNum>
  <w:abstractNum w:abstractNumId="6" w15:restartNumberingAfterBreak="0">
    <w:nsid w:val="00000007"/>
    <w:multiLevelType w:val="multilevel"/>
    <w:tmpl w:val="00000007"/>
    <w:name w:val="WW8Num7"/>
    <w:lvl w:ilvl="0">
      <w:start w:val="2"/>
      <w:numFmt w:val="lowerRoman"/>
      <w:lvlText w:val="%1."/>
      <w:lvlJc w:val="left"/>
      <w:pPr>
        <w:tabs>
          <w:tab w:val="num" w:pos="1800"/>
        </w:tabs>
        <w:ind w:left="1800" w:hanging="720"/>
      </w:pPr>
    </w:lvl>
    <w:lvl w:ilvl="1">
      <w:start w:val="7"/>
      <w:numFmt w:val="decimal"/>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7" w15:restartNumberingAfterBreak="0">
    <w:nsid w:val="00000008"/>
    <w:multiLevelType w:val="multilevel"/>
    <w:tmpl w:val="00000008"/>
    <w:name w:val="WW8Num9"/>
    <w:lvl w:ilvl="0">
      <w:numFmt w:val="decimal"/>
      <w:pStyle w:val="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2E3202"/>
    <w:multiLevelType w:val="hybridMultilevel"/>
    <w:tmpl w:val="635ADB54"/>
    <w:lvl w:ilvl="0" w:tplc="95463296">
      <w:start w:val="1"/>
      <w:numFmt w:val="decimal"/>
      <w:lvlText w:val="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60D32"/>
    <w:multiLevelType w:val="multilevel"/>
    <w:tmpl w:val="DC7ADEE4"/>
    <w:lvl w:ilvl="0">
      <w:start w:val="1"/>
      <w:numFmt w:val="lowerRoman"/>
      <w:lvlText w:val="%1."/>
      <w:lvlJc w:val="righ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34223CB4"/>
    <w:multiLevelType w:val="hybridMultilevel"/>
    <w:tmpl w:val="64AE081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7050185"/>
    <w:multiLevelType w:val="singleLevel"/>
    <w:tmpl w:val="777668D4"/>
    <w:lvl w:ilvl="0">
      <w:start w:val="1"/>
      <w:numFmt w:val="lowerLetter"/>
      <w:lvlText w:val="%1."/>
      <w:lvlJc w:val="left"/>
      <w:pPr>
        <w:tabs>
          <w:tab w:val="num" w:pos="720"/>
        </w:tabs>
        <w:ind w:left="720" w:hanging="360"/>
      </w:pPr>
      <w:rPr>
        <w:rFonts w:hint="default"/>
        <w:b/>
        <w:i w:val="0"/>
        <w:sz w:val="24"/>
      </w:rPr>
    </w:lvl>
  </w:abstractNum>
  <w:abstractNum w:abstractNumId="12" w15:restartNumberingAfterBreak="0">
    <w:nsid w:val="38847047"/>
    <w:multiLevelType w:val="hybridMultilevel"/>
    <w:tmpl w:val="64C8E860"/>
    <w:lvl w:ilvl="0" w:tplc="777668D4">
      <w:start w:val="1"/>
      <w:numFmt w:val="lowerLetter"/>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D32932"/>
    <w:multiLevelType w:val="singleLevel"/>
    <w:tmpl w:val="777668D4"/>
    <w:lvl w:ilvl="0">
      <w:start w:val="1"/>
      <w:numFmt w:val="lowerLetter"/>
      <w:lvlText w:val="%1."/>
      <w:lvlJc w:val="left"/>
      <w:pPr>
        <w:tabs>
          <w:tab w:val="num" w:pos="720"/>
        </w:tabs>
        <w:ind w:left="720" w:hanging="360"/>
      </w:pPr>
      <w:rPr>
        <w:rFonts w:hint="default"/>
        <w:b/>
        <w:i w:val="0"/>
        <w:sz w:val="24"/>
      </w:rPr>
    </w:lvl>
  </w:abstractNum>
  <w:abstractNum w:abstractNumId="14" w15:restartNumberingAfterBreak="0">
    <w:nsid w:val="3EEE795C"/>
    <w:multiLevelType w:val="hybridMultilevel"/>
    <w:tmpl w:val="BA200A66"/>
    <w:lvl w:ilvl="0" w:tplc="0BAE5EC6">
      <w:start w:val="3"/>
      <w:numFmt w:val="upperRoman"/>
      <w:lvlText w:val="%1."/>
      <w:lvlJc w:val="left"/>
      <w:pPr>
        <w:tabs>
          <w:tab w:val="num" w:pos="1080"/>
        </w:tabs>
        <w:ind w:left="1080" w:hanging="720"/>
      </w:pPr>
      <w:rPr>
        <w:rFonts w:hint="default"/>
      </w:rPr>
    </w:lvl>
    <w:lvl w:ilvl="1" w:tplc="7F6CE9EC">
      <w:start w:val="3"/>
      <w:numFmt w:val="lowerLetter"/>
      <w:lvlText w:val="%2)"/>
      <w:lvlJc w:val="left"/>
      <w:pPr>
        <w:tabs>
          <w:tab w:val="num" w:pos="1080"/>
        </w:tabs>
        <w:ind w:left="1080" w:firstLine="0"/>
      </w:pPr>
      <w:rPr>
        <w:rFonts w:ascii="Times New Roman" w:hAnsi="Times New Roman" w:cs="Times New Roman" w:hint="default"/>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2462C3"/>
    <w:multiLevelType w:val="multilevel"/>
    <w:tmpl w:val="00000002"/>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5E0827B1"/>
    <w:multiLevelType w:val="hybridMultilevel"/>
    <w:tmpl w:val="B518F106"/>
    <w:name w:val="WW8Num52"/>
    <w:lvl w:ilvl="0" w:tplc="777668D4">
      <w:start w:val="1"/>
      <w:numFmt w:val="lowerLetter"/>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5354316"/>
    <w:multiLevelType w:val="multilevel"/>
    <w:tmpl w:val="D96EF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4"/>
  </w:num>
  <w:num w:numId="4">
    <w:abstractNumId w:val="5"/>
  </w:num>
  <w:num w:numId="5">
    <w:abstractNumId w:val="7"/>
  </w:num>
  <w:num w:numId="6">
    <w:abstractNumId w:val="14"/>
  </w:num>
  <w:num w:numId="7">
    <w:abstractNumId w:val="12"/>
  </w:num>
  <w:num w:numId="8">
    <w:abstractNumId w:val="16"/>
  </w:num>
  <w:num w:numId="9">
    <w:abstractNumId w:val="17"/>
  </w:num>
  <w:num w:numId="10">
    <w:abstractNumId w:val="8"/>
  </w:num>
  <w:num w:numId="11">
    <w:abstractNumId w:val="13"/>
  </w:num>
  <w:num w:numId="12">
    <w:abstractNumId w:val="10"/>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FD"/>
    <w:rsid w:val="00010D97"/>
    <w:rsid w:val="000126F2"/>
    <w:rsid w:val="00030EF0"/>
    <w:rsid w:val="00031C46"/>
    <w:rsid w:val="00060C61"/>
    <w:rsid w:val="00070B89"/>
    <w:rsid w:val="00072308"/>
    <w:rsid w:val="000A43CA"/>
    <w:rsid w:val="000C1BD6"/>
    <w:rsid w:val="000F5578"/>
    <w:rsid w:val="001111C5"/>
    <w:rsid w:val="00134CC7"/>
    <w:rsid w:val="00144B2F"/>
    <w:rsid w:val="00144F91"/>
    <w:rsid w:val="00170088"/>
    <w:rsid w:val="001708AF"/>
    <w:rsid w:val="001B5816"/>
    <w:rsid w:val="001C627B"/>
    <w:rsid w:val="001F6979"/>
    <w:rsid w:val="00205FB0"/>
    <w:rsid w:val="002459FD"/>
    <w:rsid w:val="00260FFD"/>
    <w:rsid w:val="002B05D3"/>
    <w:rsid w:val="002C3B0B"/>
    <w:rsid w:val="002C41BF"/>
    <w:rsid w:val="002D2839"/>
    <w:rsid w:val="002D43B9"/>
    <w:rsid w:val="002D499F"/>
    <w:rsid w:val="002E2B03"/>
    <w:rsid w:val="00306A89"/>
    <w:rsid w:val="00321AD3"/>
    <w:rsid w:val="00321B24"/>
    <w:rsid w:val="00330656"/>
    <w:rsid w:val="00393EA1"/>
    <w:rsid w:val="003A3161"/>
    <w:rsid w:val="003A4414"/>
    <w:rsid w:val="003A5AAB"/>
    <w:rsid w:val="003B7E4D"/>
    <w:rsid w:val="003C40EB"/>
    <w:rsid w:val="003D5D32"/>
    <w:rsid w:val="00417EB9"/>
    <w:rsid w:val="0042249B"/>
    <w:rsid w:val="00476881"/>
    <w:rsid w:val="00490EE1"/>
    <w:rsid w:val="004A6473"/>
    <w:rsid w:val="004C54D8"/>
    <w:rsid w:val="00511201"/>
    <w:rsid w:val="00517770"/>
    <w:rsid w:val="005435C4"/>
    <w:rsid w:val="00560C5B"/>
    <w:rsid w:val="005B1403"/>
    <w:rsid w:val="005F2353"/>
    <w:rsid w:val="00601788"/>
    <w:rsid w:val="00610CD8"/>
    <w:rsid w:val="00641A4E"/>
    <w:rsid w:val="00660D38"/>
    <w:rsid w:val="00670206"/>
    <w:rsid w:val="0068201B"/>
    <w:rsid w:val="006917B0"/>
    <w:rsid w:val="006E09D8"/>
    <w:rsid w:val="0071747F"/>
    <w:rsid w:val="00720C8D"/>
    <w:rsid w:val="00741B77"/>
    <w:rsid w:val="007457A6"/>
    <w:rsid w:val="00752F41"/>
    <w:rsid w:val="007552FC"/>
    <w:rsid w:val="00767CC2"/>
    <w:rsid w:val="007723D5"/>
    <w:rsid w:val="00774737"/>
    <w:rsid w:val="007A6967"/>
    <w:rsid w:val="007B21F0"/>
    <w:rsid w:val="007C05D8"/>
    <w:rsid w:val="007C1E00"/>
    <w:rsid w:val="007C3FC0"/>
    <w:rsid w:val="007C6978"/>
    <w:rsid w:val="007D3183"/>
    <w:rsid w:val="007E1538"/>
    <w:rsid w:val="007F093A"/>
    <w:rsid w:val="00800681"/>
    <w:rsid w:val="008053AF"/>
    <w:rsid w:val="00807EE3"/>
    <w:rsid w:val="0081453A"/>
    <w:rsid w:val="00814A87"/>
    <w:rsid w:val="00824657"/>
    <w:rsid w:val="008410FD"/>
    <w:rsid w:val="00860425"/>
    <w:rsid w:val="008656B5"/>
    <w:rsid w:val="00870555"/>
    <w:rsid w:val="0087574A"/>
    <w:rsid w:val="008A7549"/>
    <w:rsid w:val="008F1D8F"/>
    <w:rsid w:val="0090296F"/>
    <w:rsid w:val="00927F6C"/>
    <w:rsid w:val="00935AD1"/>
    <w:rsid w:val="00971E38"/>
    <w:rsid w:val="0097434B"/>
    <w:rsid w:val="009E335C"/>
    <w:rsid w:val="009E46DB"/>
    <w:rsid w:val="00A0155D"/>
    <w:rsid w:val="00A54433"/>
    <w:rsid w:val="00A64034"/>
    <w:rsid w:val="00A652B5"/>
    <w:rsid w:val="00A67D27"/>
    <w:rsid w:val="00A67EB0"/>
    <w:rsid w:val="00A77D1D"/>
    <w:rsid w:val="00A860E4"/>
    <w:rsid w:val="00A942A6"/>
    <w:rsid w:val="00A97649"/>
    <w:rsid w:val="00A97CCB"/>
    <w:rsid w:val="00A97DD1"/>
    <w:rsid w:val="00AB65D9"/>
    <w:rsid w:val="00AF72E8"/>
    <w:rsid w:val="00B356A3"/>
    <w:rsid w:val="00B428D9"/>
    <w:rsid w:val="00B4471D"/>
    <w:rsid w:val="00B46363"/>
    <w:rsid w:val="00B56A2E"/>
    <w:rsid w:val="00B76C0B"/>
    <w:rsid w:val="00BC35EA"/>
    <w:rsid w:val="00BC35F2"/>
    <w:rsid w:val="00BC5436"/>
    <w:rsid w:val="00BE14F7"/>
    <w:rsid w:val="00C00303"/>
    <w:rsid w:val="00C15DFB"/>
    <w:rsid w:val="00C261E0"/>
    <w:rsid w:val="00C309C7"/>
    <w:rsid w:val="00C32ED0"/>
    <w:rsid w:val="00C3634C"/>
    <w:rsid w:val="00C37585"/>
    <w:rsid w:val="00C522EF"/>
    <w:rsid w:val="00C56914"/>
    <w:rsid w:val="00C83A02"/>
    <w:rsid w:val="00C92C18"/>
    <w:rsid w:val="00C97277"/>
    <w:rsid w:val="00CB4193"/>
    <w:rsid w:val="00CD0D45"/>
    <w:rsid w:val="00CE1841"/>
    <w:rsid w:val="00CE3C82"/>
    <w:rsid w:val="00CE4E54"/>
    <w:rsid w:val="00D07266"/>
    <w:rsid w:val="00D1163E"/>
    <w:rsid w:val="00D44E9D"/>
    <w:rsid w:val="00D54499"/>
    <w:rsid w:val="00D87125"/>
    <w:rsid w:val="00DB0124"/>
    <w:rsid w:val="00DB1124"/>
    <w:rsid w:val="00DC5F00"/>
    <w:rsid w:val="00DC74B7"/>
    <w:rsid w:val="00DF7D90"/>
    <w:rsid w:val="00E04B05"/>
    <w:rsid w:val="00E1147A"/>
    <w:rsid w:val="00E2769C"/>
    <w:rsid w:val="00E5637E"/>
    <w:rsid w:val="00E709AC"/>
    <w:rsid w:val="00E71648"/>
    <w:rsid w:val="00E90028"/>
    <w:rsid w:val="00EB314D"/>
    <w:rsid w:val="00EE6CCE"/>
    <w:rsid w:val="00F035DC"/>
    <w:rsid w:val="00F83B33"/>
    <w:rsid w:val="00FA51CC"/>
    <w:rsid w:val="00FA54EE"/>
    <w:rsid w:val="00FC3CA0"/>
    <w:rsid w:val="00FC7B31"/>
    <w:rsid w:val="00FC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FECB"/>
  <w15:chartTrackingRefBased/>
  <w15:docId w15:val="{3BA53A9C-8A45-4BF3-885E-089C4E21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pPr>
      <w:keepNext/>
      <w:numPr>
        <w:numId w:val="1"/>
      </w:numPr>
      <w:spacing w:after="120"/>
      <w:outlineLvl w:val="0"/>
    </w:pPr>
    <w:rPr>
      <w:b/>
    </w:rPr>
  </w:style>
  <w:style w:type="paragraph" w:styleId="Heading2">
    <w:name w:val="heading 2"/>
    <w:basedOn w:val="Normal"/>
    <w:next w:val="Normal"/>
    <w:qFormat/>
    <w:pPr>
      <w:keepNext/>
      <w:autoSpaceDE w:val="0"/>
      <w:outlineLvl w:val="1"/>
    </w:pPr>
    <w:rPr>
      <w:b/>
      <w:lang w:val="en-GB"/>
    </w:rPr>
  </w:style>
  <w:style w:type="paragraph" w:styleId="Heading4">
    <w:name w:val="heading 4"/>
    <w:basedOn w:val="Normal"/>
    <w:next w:val="Normal"/>
    <w:link w:val="Heading4Char"/>
    <w:semiHidden/>
    <w:unhideWhenUsed/>
    <w:qFormat/>
    <w:rsid w:val="001F69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Arial" w:hAnsi="Arial" w:cs="Aria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2z0">
    <w:name w:val="WW8Num2z0"/>
    <w:rPr>
      <w:rFonts w:ascii="Helv" w:hAnsi="Helv"/>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1">
    <w:name w:val="WW8Num6z1"/>
    <w:rPr>
      <w:rFonts w:ascii="Arial" w:eastAsia="Times New Roman" w:hAnsi="Arial" w:cs="Arial"/>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rPr>
  </w:style>
  <w:style w:type="character" w:customStyle="1" w:styleId="WW8NumSt6z0">
    <w:name w:val="WW8NumSt6z0"/>
    <w:rPr>
      <w:rFonts w:ascii="Helv" w:hAnsi="Helv"/>
    </w:rPr>
  </w:style>
  <w:style w:type="character" w:customStyle="1" w:styleId="WW8NumSt6z1">
    <w:name w:val="WW8NumSt6z1"/>
    <w:rPr>
      <w:rFonts w:ascii="Courier New" w:hAnsi="Courier New" w:cs="Courier New"/>
    </w:rPr>
  </w:style>
  <w:style w:type="character" w:customStyle="1" w:styleId="WW8NumSt6z2">
    <w:name w:val="WW8NumSt6z2"/>
    <w:rPr>
      <w:rFonts w:ascii="Wingdings" w:hAnsi="Wingdings"/>
    </w:rPr>
  </w:style>
  <w:style w:type="character" w:customStyle="1" w:styleId="WW8NumSt6z3">
    <w:name w:val="WW8NumSt6z3"/>
    <w:rPr>
      <w:rFonts w:ascii="Symbol" w:hAnsi="Symbol"/>
    </w:rPr>
  </w:style>
  <w:style w:type="character" w:customStyle="1" w:styleId="WW-Absatz-Standardschriftart">
    <w:name w:val="WW-Absatz-Standardschriftart"/>
  </w:style>
  <w:style w:type="character" w:styleId="PageNumber">
    <w:name w:val="page number"/>
    <w:basedOn w:val="WW-Absatz-Standardschriftart"/>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jc w:val="center"/>
    </w:pPr>
    <w:rPr>
      <w:b/>
      <w:bCs/>
    </w:r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BodyTextIndent">
    <w:name w:val="Body Text Indent"/>
    <w:basedOn w:val="Normal"/>
    <w:pPr>
      <w:tabs>
        <w:tab w:val="left" w:pos="621"/>
      </w:tabs>
      <w:spacing w:after="120"/>
      <w:ind w:firstLine="357"/>
    </w:pPr>
    <w:rPr>
      <w:rFonts w:ascii="Garamond" w:hAnsi="Garamond"/>
      <w:color w:val="000000"/>
      <w:szCs w:val="20"/>
    </w:rPr>
  </w:style>
  <w:style w:type="paragraph" w:customStyle="1" w:styleId="Textkrper2">
    <w:name w:val="Textkörper 2"/>
    <w:basedOn w:val="Normal"/>
    <w:pPr>
      <w:jc w:val="both"/>
    </w:pPr>
  </w:style>
  <w:style w:type="paragraph" w:customStyle="1" w:styleId="a">
    <w:name w:val="a"/>
    <w:basedOn w:val="Normal"/>
    <w:pPr>
      <w:numPr>
        <w:numId w:val="5"/>
      </w:numPr>
      <w:tabs>
        <w:tab w:val="left" w:pos="720"/>
        <w:tab w:val="left" w:pos="851"/>
      </w:tabs>
      <w:spacing w:after="120"/>
      <w:ind w:left="851" w:hanging="851"/>
      <w:jc w:val="both"/>
    </w:pPr>
    <w:rPr>
      <w:szCs w:val="20"/>
    </w:rPr>
  </w:style>
  <w:style w:type="paragraph" w:styleId="Footer">
    <w:name w:val="footer"/>
    <w:basedOn w:val="Normal"/>
    <w:link w:val="FooterChar"/>
    <w:pPr>
      <w:tabs>
        <w:tab w:val="center" w:pos="4844"/>
        <w:tab w:val="right" w:pos="9689"/>
      </w:tabs>
    </w:pPr>
    <w:rPr>
      <w:rFonts w:ascii="Garamond" w:hAnsi="Garamond"/>
    </w:rPr>
  </w:style>
  <w:style w:type="paragraph" w:customStyle="1" w:styleId="Textkrper-Einzug2">
    <w:name w:val="Textkörper-Einzug 2"/>
    <w:basedOn w:val="Normal"/>
    <w:pPr>
      <w:spacing w:after="120"/>
      <w:ind w:firstLine="720"/>
    </w:pPr>
    <w:rPr>
      <w:rFonts w:ascii="Garamond" w:hAnsi="Garamond"/>
      <w:szCs w:val="20"/>
    </w:rPr>
  </w:style>
  <w:style w:type="paragraph" w:customStyle="1" w:styleId="Aufzhlungszeichen">
    <w:name w:val="Aufzählungszeichen"/>
    <w:basedOn w:val="Normal"/>
    <w:pPr>
      <w:numPr>
        <w:numId w:val="4"/>
      </w:numPr>
      <w:spacing w:after="240"/>
      <w:jc w:val="both"/>
    </w:pPr>
    <w:rPr>
      <w:szCs w:val="20"/>
      <w:lang w:val="en-GB"/>
    </w:rPr>
  </w:style>
  <w:style w:type="paragraph" w:customStyle="1" w:styleId="Sprechblasentext">
    <w:name w:val="Sprechblasentext"/>
    <w:basedOn w:val="Normal"/>
    <w:rPr>
      <w:rFonts w:ascii="Tahoma" w:hAnsi="Tahoma" w:cs="Tahoma"/>
      <w:sz w:val="16"/>
      <w:szCs w:val="16"/>
    </w:rPr>
  </w:style>
  <w:style w:type="paragraph" w:styleId="Header">
    <w:name w:val="header"/>
    <w:basedOn w:val="Normal"/>
    <w:link w:val="HeaderChar"/>
    <w:uiPriority w:val="99"/>
    <w:pPr>
      <w:tabs>
        <w:tab w:val="center" w:pos="4536"/>
        <w:tab w:val="right" w:pos="9072"/>
      </w:tabs>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character" w:styleId="CommentReference">
    <w:name w:val="annotation reference"/>
    <w:rsid w:val="00C309C7"/>
    <w:rPr>
      <w:sz w:val="16"/>
      <w:szCs w:val="16"/>
    </w:rPr>
  </w:style>
  <w:style w:type="paragraph" w:styleId="CommentText">
    <w:name w:val="annotation text"/>
    <w:basedOn w:val="Normal"/>
    <w:link w:val="CommentTextChar"/>
    <w:rsid w:val="00C309C7"/>
    <w:rPr>
      <w:sz w:val="20"/>
      <w:szCs w:val="20"/>
    </w:rPr>
  </w:style>
  <w:style w:type="character" w:customStyle="1" w:styleId="CommentTextChar">
    <w:name w:val="Comment Text Char"/>
    <w:link w:val="CommentText"/>
    <w:rsid w:val="00C309C7"/>
    <w:rPr>
      <w:lang w:eastAsia="ar-SA"/>
    </w:rPr>
  </w:style>
  <w:style w:type="paragraph" w:styleId="CommentSubject">
    <w:name w:val="annotation subject"/>
    <w:basedOn w:val="CommentText"/>
    <w:next w:val="CommentText"/>
    <w:link w:val="CommentSubjectChar"/>
    <w:uiPriority w:val="99"/>
    <w:rsid w:val="00C309C7"/>
    <w:rPr>
      <w:b/>
      <w:bCs/>
    </w:rPr>
  </w:style>
  <w:style w:type="character" w:customStyle="1" w:styleId="CommentSubjectChar">
    <w:name w:val="Comment Subject Char"/>
    <w:link w:val="CommentSubject"/>
    <w:uiPriority w:val="99"/>
    <w:rsid w:val="00C309C7"/>
    <w:rPr>
      <w:b/>
      <w:bCs/>
      <w:lang w:eastAsia="ar-SA"/>
    </w:rPr>
  </w:style>
  <w:style w:type="paragraph" w:styleId="ListParagraph">
    <w:name w:val="List Paragraph"/>
    <w:aliases w:val="ADB List Paragraph,ADB paragraph numbering,AusAID List Paragraph,Bulleted List Paragraph,Colorful List - Accent 11,Figure Title,List Paragraph1,List Paragraph11,List paragraph,Recommendation,列出段落1,列出段落3,罗列"/>
    <w:basedOn w:val="Normal"/>
    <w:link w:val="ListParagraphChar"/>
    <w:uiPriority w:val="34"/>
    <w:qFormat/>
    <w:rsid w:val="00E5637E"/>
    <w:pPr>
      <w:suppressAutoHyphens w:val="0"/>
      <w:ind w:left="720"/>
      <w:jc w:val="both"/>
    </w:pPr>
    <w:rPr>
      <w:rFonts w:ascii="Arial" w:hAnsi="Arial"/>
      <w:sz w:val="22"/>
      <w:szCs w:val="20"/>
      <w:lang w:eastAsia="en-US"/>
    </w:rPr>
  </w:style>
  <w:style w:type="character" w:customStyle="1" w:styleId="ListParagraphChar">
    <w:name w:val="List Paragraph Char"/>
    <w:aliases w:val="ADB List Paragraph Char,ADB paragraph numbering Char,AusAID List Paragraph Char,Bulleted List Paragraph Char,Colorful List - Accent 11 Char,Figure Title Char,List Paragraph1 Char,List Paragraph11 Char,List paragraph Char,列出段落1 Char"/>
    <w:link w:val="ListParagraph"/>
    <w:uiPriority w:val="34"/>
    <w:locked/>
    <w:rsid w:val="00E5637E"/>
    <w:rPr>
      <w:rFonts w:ascii="Arial" w:hAnsi="Arial"/>
      <w:sz w:val="22"/>
    </w:rPr>
  </w:style>
  <w:style w:type="paragraph" w:styleId="TOC9">
    <w:name w:val="toc 9"/>
    <w:basedOn w:val="Normal"/>
    <w:next w:val="Normal"/>
    <w:rsid w:val="00E5637E"/>
    <w:pPr>
      <w:tabs>
        <w:tab w:val="right" w:pos="9360"/>
      </w:tabs>
      <w:suppressAutoHyphens w:val="0"/>
      <w:ind w:left="1760"/>
    </w:pPr>
    <w:rPr>
      <w:sz w:val="20"/>
      <w:szCs w:val="20"/>
      <w:lang w:eastAsia="en-US"/>
    </w:rPr>
  </w:style>
  <w:style w:type="paragraph" w:customStyle="1" w:styleId="Default">
    <w:name w:val="Default"/>
    <w:rsid w:val="008A7549"/>
    <w:pPr>
      <w:autoSpaceDE w:val="0"/>
      <w:autoSpaceDN w:val="0"/>
      <w:adjustRightInd w:val="0"/>
    </w:pPr>
    <w:rPr>
      <w:color w:val="000000"/>
      <w:sz w:val="24"/>
      <w:szCs w:val="24"/>
    </w:rPr>
  </w:style>
  <w:style w:type="character" w:customStyle="1" w:styleId="Heading4Char">
    <w:name w:val="Heading 4 Char"/>
    <w:basedOn w:val="DefaultParagraphFont"/>
    <w:link w:val="Heading4"/>
    <w:semiHidden/>
    <w:rsid w:val="001F6979"/>
    <w:rPr>
      <w:rFonts w:asciiTheme="majorHAnsi" w:eastAsiaTheme="majorEastAsia" w:hAnsiTheme="majorHAnsi" w:cstheme="majorBidi"/>
      <w:i/>
      <w:iCs/>
      <w:color w:val="2F5496" w:themeColor="accent1" w:themeShade="BF"/>
      <w:sz w:val="24"/>
      <w:szCs w:val="24"/>
      <w:lang w:eastAsia="ar-SA"/>
    </w:rPr>
  </w:style>
  <w:style w:type="numbering" w:customStyle="1" w:styleId="NoList1">
    <w:name w:val="No List1"/>
    <w:next w:val="NoList"/>
    <w:uiPriority w:val="99"/>
    <w:semiHidden/>
    <w:unhideWhenUsed/>
    <w:rsid w:val="001F6979"/>
  </w:style>
  <w:style w:type="character" w:customStyle="1" w:styleId="Heading1Char">
    <w:name w:val="Heading 1 Char"/>
    <w:basedOn w:val="DefaultParagraphFont"/>
    <w:link w:val="Heading1"/>
    <w:uiPriority w:val="9"/>
    <w:rsid w:val="001F6979"/>
    <w:rPr>
      <w:b/>
      <w:sz w:val="24"/>
      <w:szCs w:val="24"/>
      <w:lang w:eastAsia="ar-SA"/>
    </w:rPr>
  </w:style>
  <w:style w:type="paragraph" w:customStyle="1" w:styleId="Text2">
    <w:name w:val="Text 2"/>
    <w:basedOn w:val="Normal"/>
    <w:rsid w:val="001F6979"/>
    <w:pPr>
      <w:tabs>
        <w:tab w:val="left" w:pos="2161"/>
      </w:tabs>
      <w:suppressAutoHyphens w:val="0"/>
      <w:spacing w:after="240"/>
      <w:ind w:left="1202"/>
      <w:jc w:val="both"/>
    </w:pPr>
    <w:rPr>
      <w:rFonts w:ascii="Arial" w:hAnsi="Arial"/>
      <w:sz w:val="20"/>
      <w:szCs w:val="20"/>
      <w:lang w:val="en-GB" w:eastAsia="en-GB"/>
    </w:rPr>
  </w:style>
  <w:style w:type="character" w:customStyle="1" w:styleId="BalloonTextChar">
    <w:name w:val="Balloon Text Char"/>
    <w:basedOn w:val="DefaultParagraphFont"/>
    <w:link w:val="BalloonText"/>
    <w:uiPriority w:val="99"/>
    <w:semiHidden/>
    <w:rsid w:val="001F6979"/>
    <w:rPr>
      <w:rFonts w:ascii="Tahoma" w:hAnsi="Tahoma" w:cs="Tahoma"/>
      <w:sz w:val="16"/>
      <w:szCs w:val="16"/>
      <w:lang w:eastAsia="ar-SA"/>
    </w:rPr>
  </w:style>
  <w:style w:type="paragraph" w:customStyle="1" w:styleId="SectionTitle">
    <w:name w:val="SectionTitle"/>
    <w:basedOn w:val="Normal"/>
    <w:next w:val="Heading1"/>
    <w:rsid w:val="001F6979"/>
    <w:pPr>
      <w:keepNext/>
      <w:suppressAutoHyphens w:val="0"/>
      <w:spacing w:after="480"/>
      <w:jc w:val="center"/>
    </w:pPr>
    <w:rPr>
      <w:rFonts w:ascii="Arial" w:hAnsi="Arial"/>
      <w:b/>
      <w:smallCaps/>
      <w:sz w:val="28"/>
      <w:szCs w:val="20"/>
      <w:lang w:val="en-GB" w:eastAsia="en-US"/>
    </w:rPr>
  </w:style>
  <w:style w:type="table" w:styleId="TableGrid">
    <w:name w:val="Table Grid"/>
    <w:basedOn w:val="TableNormal"/>
    <w:uiPriority w:val="39"/>
    <w:unhideWhenUsed/>
    <w:rsid w:val="001F69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F6979"/>
    <w:rPr>
      <w:sz w:val="24"/>
      <w:szCs w:val="24"/>
      <w:lang w:eastAsia="ar-SA"/>
    </w:rPr>
  </w:style>
  <w:style w:type="character" w:customStyle="1" w:styleId="FooterChar">
    <w:name w:val="Footer Char"/>
    <w:basedOn w:val="DefaultParagraphFont"/>
    <w:link w:val="Footer"/>
    <w:rsid w:val="001F6979"/>
    <w:rPr>
      <w:rFonts w:ascii="Garamond" w:hAnsi="Garamond"/>
      <w:sz w:val="24"/>
      <w:szCs w:val="24"/>
      <w:lang w:eastAsia="ar-SA"/>
    </w:rPr>
  </w:style>
  <w:style w:type="character" w:styleId="Strong">
    <w:name w:val="Strong"/>
    <w:qFormat/>
    <w:rsid w:val="00971E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Sole-Source, Fixed-Price Services Contract between the International Science and Technology Center (ISTC) and Dr</vt:lpstr>
    </vt:vector>
  </TitlesOfParts>
  <Company>ISTC</Company>
  <LinksUpToDate>false</LinksUpToDate>
  <CharactersWithSpaces>17560</CharactersWithSpaces>
  <SharedDoc>false</SharedDoc>
  <HLinks>
    <vt:vector size="12" baseType="variant">
      <vt:variant>
        <vt:i4>3473422</vt:i4>
      </vt:variant>
      <vt:variant>
        <vt:i4>3</vt:i4>
      </vt:variant>
      <vt:variant>
        <vt:i4>0</vt:i4>
      </vt:variant>
      <vt:variant>
        <vt:i4>5</vt:i4>
      </vt:variant>
      <vt:variant>
        <vt:lpwstr>mailto:berdenov@istc.int</vt:lpwstr>
      </vt:variant>
      <vt:variant>
        <vt:lpwstr/>
      </vt:variant>
      <vt:variant>
        <vt:i4>2097169</vt:i4>
      </vt:variant>
      <vt:variant>
        <vt:i4>0</vt:i4>
      </vt:variant>
      <vt:variant>
        <vt:i4>0</vt:i4>
      </vt:variant>
      <vt:variant>
        <vt:i4>5</vt:i4>
      </vt:variant>
      <vt:variant>
        <vt:lpwstr>mailto:visser@istc.ru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Sole-Source, Fixed-Price Services Contract between the International Science and Technology Center (ISTC) and Dr</dc:title>
  <dc:subject/>
  <dc:creator>Nietzold</dc:creator>
  <cp:keywords/>
  <cp:lastModifiedBy>Asainova Samal</cp:lastModifiedBy>
  <cp:revision>14</cp:revision>
  <cp:lastPrinted>2012-10-24T12:05:00Z</cp:lastPrinted>
  <dcterms:created xsi:type="dcterms:W3CDTF">2017-12-26T10:23:00Z</dcterms:created>
  <dcterms:modified xsi:type="dcterms:W3CDTF">2018-02-06T08:46:00Z</dcterms:modified>
</cp:coreProperties>
</file>