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3D" w:rsidRPr="0029443D" w:rsidRDefault="0029443D" w:rsidP="0029443D">
      <w:pPr>
        <w:autoSpaceDE w:val="0"/>
        <w:autoSpaceDN w:val="0"/>
        <w:adjustRightInd w:val="0"/>
        <w:ind w:firstLine="0"/>
        <w:rPr>
          <w:rFonts w:cs="Arial"/>
          <w:color w:val="000000"/>
          <w:szCs w:val="22"/>
          <w:lang w:val="en-GB" w:eastAsia="en-US"/>
        </w:rPr>
      </w:pPr>
      <w:r w:rsidRPr="0029443D">
        <w:rPr>
          <w:rFonts w:cs="Arial"/>
          <w:color w:val="000000"/>
          <w:szCs w:val="22"/>
          <w:lang w:val="en-GB" w:eastAsia="en-US"/>
        </w:rPr>
        <w:t>Questions to the ISTC</w:t>
      </w:r>
    </w:p>
    <w:p w:rsidR="0029443D" w:rsidRPr="0029443D" w:rsidRDefault="0029443D" w:rsidP="0029443D">
      <w:pPr>
        <w:autoSpaceDE w:val="0"/>
        <w:autoSpaceDN w:val="0"/>
        <w:adjustRightInd w:val="0"/>
        <w:ind w:firstLine="0"/>
        <w:rPr>
          <w:rFonts w:cs="Arial"/>
          <w:color w:val="000000"/>
          <w:szCs w:val="22"/>
          <w:lang w:val="en-GB" w:eastAsia="en-US"/>
        </w:rPr>
      </w:pPr>
      <w:r w:rsidRPr="0029443D">
        <w:rPr>
          <w:rFonts w:cs="Arial"/>
          <w:color w:val="000000"/>
          <w:szCs w:val="22"/>
          <w:lang w:val="en-GB" w:eastAsia="en-US"/>
        </w:rPr>
        <w:t xml:space="preserve">tenderquestions@istc.int &lt; </w:t>
      </w:r>
      <w:r w:rsidRPr="0029443D">
        <w:rPr>
          <w:rFonts w:cs="Arial"/>
          <w:color w:val="000081"/>
          <w:szCs w:val="22"/>
          <w:lang w:val="en-GB" w:eastAsia="en-US"/>
        </w:rPr>
        <w:t xml:space="preserve">tenderquestions@istc.int </w:t>
      </w:r>
      <w:r w:rsidRPr="0029443D">
        <w:rPr>
          <w:rFonts w:cs="Arial"/>
          <w:color w:val="000000"/>
          <w:szCs w:val="22"/>
          <w:lang w:val="en-GB" w:eastAsia="en-US"/>
        </w:rPr>
        <w:t>&gt;;</w:t>
      </w:r>
    </w:p>
    <w:p w:rsidR="0029443D" w:rsidRPr="0029443D" w:rsidRDefault="0029443D" w:rsidP="0029443D">
      <w:pPr>
        <w:autoSpaceDE w:val="0"/>
        <w:autoSpaceDN w:val="0"/>
        <w:adjustRightInd w:val="0"/>
        <w:ind w:firstLine="0"/>
        <w:rPr>
          <w:rFonts w:cs="Arial"/>
          <w:color w:val="000000"/>
          <w:szCs w:val="22"/>
          <w:lang w:val="en-GB" w:eastAsia="en-US"/>
        </w:rPr>
      </w:pPr>
      <w:r w:rsidRPr="0029443D">
        <w:rPr>
          <w:rFonts w:cs="Arial"/>
          <w:color w:val="000000"/>
          <w:szCs w:val="22"/>
          <w:lang w:val="en-GB" w:eastAsia="en-US"/>
        </w:rPr>
        <w:t>PROJECT MC5.01/15B</w:t>
      </w:r>
    </w:p>
    <w:p w:rsidR="0029443D" w:rsidRDefault="0029443D" w:rsidP="0029443D">
      <w:pPr>
        <w:autoSpaceDE w:val="0"/>
        <w:autoSpaceDN w:val="0"/>
        <w:adjustRightInd w:val="0"/>
        <w:ind w:firstLine="0"/>
        <w:rPr>
          <w:rFonts w:eastAsia="ArialMT" w:cs="Arial"/>
          <w:color w:val="000000"/>
          <w:szCs w:val="22"/>
          <w:lang w:val="en-GB" w:eastAsia="en-US"/>
        </w:rPr>
      </w:pPr>
      <w:r w:rsidRPr="0029443D">
        <w:rPr>
          <w:rFonts w:eastAsia="ArialMT" w:cs="Arial"/>
          <w:color w:val="000000"/>
          <w:szCs w:val="22"/>
          <w:lang w:val="en-GB" w:eastAsia="en-US"/>
        </w:rPr>
        <w:t>1. Technical specification states that at in first stage it should comprise a server and four</w:t>
      </w:r>
      <w:r>
        <w:rPr>
          <w:rFonts w:eastAsia="ArialMT" w:cs="Arial"/>
          <w:color w:val="000000"/>
          <w:szCs w:val="22"/>
          <w:lang w:val="en-GB" w:eastAsia="en-US"/>
        </w:rPr>
        <w:t xml:space="preserve"> </w:t>
      </w:r>
      <w:r w:rsidRPr="0029443D">
        <w:rPr>
          <w:rFonts w:eastAsia="ArialMT" w:cs="Arial"/>
          <w:color w:val="000000"/>
          <w:szCs w:val="22"/>
          <w:lang w:val="en-GB" w:eastAsia="en-US"/>
        </w:rPr>
        <w:t xml:space="preserve">operator stations, as well as GPS receivers to </w:t>
      </w:r>
      <w:proofErr w:type="gramStart"/>
      <w:r w:rsidRPr="0029443D">
        <w:rPr>
          <w:rFonts w:eastAsia="ArialMT" w:cs="Arial"/>
          <w:color w:val="000000"/>
          <w:szCs w:val="22"/>
          <w:lang w:val="en-GB" w:eastAsia="en-US"/>
        </w:rPr>
        <w:t>be installed</w:t>
      </w:r>
      <w:proofErr w:type="gramEnd"/>
      <w:r w:rsidRPr="0029443D">
        <w:rPr>
          <w:rFonts w:eastAsia="ArialMT" w:cs="Arial"/>
          <w:color w:val="000000"/>
          <w:szCs w:val="22"/>
          <w:lang w:val="en-GB" w:eastAsia="en-US"/>
        </w:rPr>
        <w:t xml:space="preserve"> on selected transportation</w:t>
      </w:r>
      <w:r>
        <w:rPr>
          <w:rFonts w:eastAsia="ArialMT" w:cs="Arial"/>
          <w:color w:val="000000"/>
          <w:szCs w:val="22"/>
          <w:lang w:val="en-GB" w:eastAsia="en-US"/>
        </w:rPr>
        <w:t xml:space="preserve"> </w:t>
      </w:r>
      <w:r w:rsidRPr="0029443D">
        <w:rPr>
          <w:rFonts w:eastAsia="ArialMT" w:cs="Arial"/>
          <w:color w:val="000000"/>
          <w:szCs w:val="22"/>
          <w:lang w:val="en-GB" w:eastAsia="en-US"/>
        </w:rPr>
        <w:t>entities. Communication with the vehicle-based GPS receivers is acceptable.</w:t>
      </w:r>
    </w:p>
    <w:p w:rsidR="0029443D" w:rsidRDefault="0029443D" w:rsidP="0029443D">
      <w:pPr>
        <w:autoSpaceDE w:val="0"/>
        <w:autoSpaceDN w:val="0"/>
        <w:adjustRightInd w:val="0"/>
        <w:ind w:firstLine="0"/>
        <w:rPr>
          <w:rFonts w:eastAsia="ArialMT" w:cs="Arial"/>
          <w:color w:val="000000"/>
          <w:szCs w:val="22"/>
          <w:lang w:val="en-GB" w:eastAsia="en-US"/>
        </w:rPr>
      </w:pPr>
      <w:r>
        <w:rPr>
          <w:rFonts w:eastAsia="ArialMT" w:cs="Arial"/>
          <w:color w:val="000000"/>
          <w:szCs w:val="22"/>
          <w:lang w:val="en-GB" w:eastAsia="en-US"/>
        </w:rPr>
        <w:t xml:space="preserve">Comment: According to </w:t>
      </w:r>
      <w:proofErr w:type="gramStart"/>
      <w:r>
        <w:rPr>
          <w:rFonts w:eastAsia="ArialMT" w:cs="Arial"/>
          <w:color w:val="000000"/>
          <w:szCs w:val="22"/>
          <w:lang w:val="en-GB" w:eastAsia="en-US"/>
        </w:rPr>
        <w:t>sect.</w:t>
      </w:r>
      <w:proofErr w:type="gramEnd"/>
      <w:r>
        <w:rPr>
          <w:rFonts w:eastAsia="ArialMT" w:cs="Arial"/>
          <w:color w:val="000000"/>
          <w:szCs w:val="22"/>
          <w:lang w:val="en-GB" w:eastAsia="en-US"/>
        </w:rPr>
        <w:t xml:space="preserve"> 2.1 of TS the operator stations are 5, not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9443D" w:rsidRPr="0029443D" w:rsidTr="00793E0E">
        <w:tc>
          <w:tcPr>
            <w:tcW w:w="3397" w:type="dxa"/>
          </w:tcPr>
          <w:p w:rsidR="0029443D" w:rsidRPr="0029443D" w:rsidRDefault="0029443D" w:rsidP="009A56D1">
            <w:pPr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MS-Gothic" w:cs="Arial"/>
                <w:color w:val="000000"/>
                <w:szCs w:val="22"/>
                <w:lang w:val="en-GB" w:eastAsia="en-US"/>
              </w:rPr>
              <w:t>Question</w:t>
            </w:r>
          </w:p>
        </w:tc>
        <w:tc>
          <w:tcPr>
            <w:tcW w:w="5665" w:type="dxa"/>
          </w:tcPr>
          <w:p w:rsidR="0029443D" w:rsidRPr="0029443D" w:rsidRDefault="0029443D" w:rsidP="009A56D1">
            <w:pPr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MS-Gothic" w:cs="Arial"/>
                <w:color w:val="000000"/>
                <w:szCs w:val="22"/>
                <w:lang w:val="en-GB" w:eastAsia="en-US"/>
              </w:rPr>
              <w:t>Answer</w:t>
            </w:r>
          </w:p>
        </w:tc>
      </w:tr>
      <w:tr w:rsidR="0029443D" w:rsidRPr="0029443D" w:rsidTr="00793E0E">
        <w:tc>
          <w:tcPr>
            <w:tcW w:w="3397" w:type="dxa"/>
          </w:tcPr>
          <w:p w:rsidR="0029443D" w:rsidRPr="0029443D" w:rsidRDefault="0029443D" w:rsidP="002944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eastAsia="ArialMT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How many GPS receivers or transportation vehicles there is expected to be in the information system?</w:t>
            </w:r>
          </w:p>
        </w:tc>
        <w:tc>
          <w:tcPr>
            <w:tcW w:w="5665" w:type="dxa"/>
          </w:tcPr>
          <w:p w:rsidR="0029443D" w:rsidRPr="0029443D" w:rsidRDefault="0029443D" w:rsidP="0029443D">
            <w:pPr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>Each of the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participating countries</w:t>
            </w:r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gramStart"/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>should be provided</w:t>
            </w:r>
            <w:proofErr w:type="gramEnd"/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with at least two sets of mobile devices needed to ensure one convoy of transport vehicles. The optimal number of devices </w:t>
            </w:r>
            <w:proofErr w:type="gramStart"/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>will be defined</w:t>
            </w:r>
            <w:proofErr w:type="gramEnd"/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by the participating countries but is not expected to exceed 5-6 per participating state.</w:t>
            </w:r>
          </w:p>
        </w:tc>
      </w:tr>
      <w:tr w:rsidR="0029443D" w:rsidRPr="0029443D" w:rsidTr="00793E0E">
        <w:tc>
          <w:tcPr>
            <w:tcW w:w="3397" w:type="dxa"/>
          </w:tcPr>
          <w:p w:rsidR="0029443D" w:rsidRPr="0029443D" w:rsidRDefault="0029443D" w:rsidP="002944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eastAsia="ArialMT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Are the GPS receivers to be specified only or specified </w:t>
            </w:r>
            <w:proofErr w:type="gramStart"/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and also</w:t>
            </w:r>
            <w:proofErr w:type="gramEnd"/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 </w:t>
            </w: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purchased by the information system provider?</w:t>
            </w:r>
          </w:p>
        </w:tc>
        <w:tc>
          <w:tcPr>
            <w:tcW w:w="5665" w:type="dxa"/>
          </w:tcPr>
          <w:p w:rsidR="0029443D" w:rsidRPr="0029443D" w:rsidRDefault="0029443D" w:rsidP="009A56D1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All acquired equipment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will be purchased by the IS provider and, after completion of the project, </w:t>
            </w:r>
            <w:r w:rsidRPr="0029443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>will be handed over to the participating countries.</w:t>
            </w:r>
          </w:p>
        </w:tc>
      </w:tr>
      <w:tr w:rsidR="0029443D" w:rsidRPr="0029443D" w:rsidTr="00793E0E">
        <w:tc>
          <w:tcPr>
            <w:tcW w:w="3397" w:type="dxa"/>
          </w:tcPr>
          <w:p w:rsidR="0029443D" w:rsidRPr="0029443D" w:rsidRDefault="0029443D" w:rsidP="002944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eastAsia="ArialMT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In case the GPS-receivers </w:t>
            </w:r>
            <w:proofErr w:type="gramStart"/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aren't</w:t>
            </w:r>
            <w:proofErr w:type="gramEnd"/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 to be purchased but exists already</w:t>
            </w: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 </w:t>
            </w: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what are the interfaces the GPS-receiver provides? Wireless, Serial communication,</w:t>
            </w: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 </w:t>
            </w: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CAN, etc.?</w:t>
            </w:r>
          </w:p>
        </w:tc>
        <w:tc>
          <w:tcPr>
            <w:tcW w:w="5665" w:type="dxa"/>
          </w:tcPr>
          <w:p w:rsidR="0029443D" w:rsidRPr="0029443D" w:rsidRDefault="0029443D" w:rsidP="009A56D1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The GPS receivers are to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>be purchased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en-GB"/>
              </w:rPr>
              <w:t>.</w:t>
            </w:r>
          </w:p>
        </w:tc>
      </w:tr>
    </w:tbl>
    <w:p w:rsidR="0029443D" w:rsidRPr="0029443D" w:rsidRDefault="0029443D" w:rsidP="0029443D">
      <w:pPr>
        <w:autoSpaceDE w:val="0"/>
        <w:autoSpaceDN w:val="0"/>
        <w:adjustRightInd w:val="0"/>
        <w:ind w:firstLine="0"/>
        <w:rPr>
          <w:rFonts w:eastAsia="ArialMT" w:cs="Arial"/>
          <w:color w:val="000000"/>
          <w:szCs w:val="22"/>
          <w:lang w:val="en-GB" w:eastAsia="en-US"/>
        </w:rPr>
      </w:pPr>
    </w:p>
    <w:p w:rsidR="0029443D" w:rsidRPr="0029443D" w:rsidRDefault="0029443D" w:rsidP="0029443D">
      <w:pPr>
        <w:autoSpaceDE w:val="0"/>
        <w:autoSpaceDN w:val="0"/>
        <w:adjustRightInd w:val="0"/>
        <w:ind w:firstLine="0"/>
        <w:rPr>
          <w:rFonts w:eastAsia="ArialMT" w:cs="Arial"/>
          <w:color w:val="000000"/>
          <w:szCs w:val="22"/>
          <w:lang w:val="en-GB" w:eastAsia="en-US"/>
        </w:rPr>
      </w:pPr>
      <w:r w:rsidRPr="0029443D">
        <w:rPr>
          <w:rFonts w:eastAsia="ArialMT" w:cs="Arial"/>
          <w:color w:val="000000"/>
          <w:szCs w:val="22"/>
          <w:lang w:val="en-GB" w:eastAsia="en-US"/>
        </w:rPr>
        <w:t>2. Technical specification states that the system should acquire real-time data related to the</w:t>
      </w:r>
      <w:r>
        <w:rPr>
          <w:rFonts w:eastAsia="ArialMT" w:cs="Arial"/>
          <w:color w:val="000000"/>
          <w:szCs w:val="22"/>
          <w:lang w:val="en-GB" w:eastAsia="en-US"/>
        </w:rPr>
        <w:t xml:space="preserve"> </w:t>
      </w:r>
      <w:r w:rsidRPr="0029443D">
        <w:rPr>
          <w:rFonts w:eastAsia="ArialMT" w:cs="Arial"/>
          <w:color w:val="000000"/>
          <w:szCs w:val="22"/>
          <w:lang w:val="en-GB" w:eastAsia="en-US"/>
        </w:rPr>
        <w:t>location of the radioactive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2706F" w:rsidRPr="0029443D" w:rsidTr="00793E0E">
        <w:tc>
          <w:tcPr>
            <w:tcW w:w="3397" w:type="dxa"/>
          </w:tcPr>
          <w:p w:rsidR="0052706F" w:rsidRPr="0029443D" w:rsidRDefault="0052706F" w:rsidP="00913CBE">
            <w:pPr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MS-Gothic" w:cs="Arial"/>
                <w:color w:val="000000"/>
                <w:szCs w:val="22"/>
                <w:lang w:val="en-GB" w:eastAsia="en-US"/>
              </w:rPr>
              <w:t>Question</w:t>
            </w:r>
          </w:p>
        </w:tc>
        <w:tc>
          <w:tcPr>
            <w:tcW w:w="5665" w:type="dxa"/>
          </w:tcPr>
          <w:p w:rsidR="0052706F" w:rsidRPr="0029443D" w:rsidRDefault="0052706F" w:rsidP="00913CBE">
            <w:pPr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MS-Gothic" w:cs="Arial"/>
                <w:color w:val="000000"/>
                <w:szCs w:val="22"/>
                <w:lang w:val="en-GB" w:eastAsia="en-US"/>
              </w:rPr>
              <w:t>Answer</w:t>
            </w:r>
          </w:p>
        </w:tc>
      </w:tr>
      <w:tr w:rsidR="0052706F" w:rsidRPr="0029443D" w:rsidTr="00793E0E">
        <w:tc>
          <w:tcPr>
            <w:tcW w:w="3397" w:type="dxa"/>
          </w:tcPr>
          <w:p w:rsidR="0052706F" w:rsidRPr="0029443D" w:rsidRDefault="0052706F" w:rsidP="00913C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eastAsia="ArialMT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What is the definition of real-time data acquisition in this case?</w:t>
            </w:r>
          </w:p>
        </w:tc>
        <w:tc>
          <w:tcPr>
            <w:tcW w:w="5665" w:type="dxa"/>
          </w:tcPr>
          <w:p w:rsidR="0052706F" w:rsidRDefault="0052706F" w:rsidP="0052706F">
            <w:pPr>
              <w:autoSpaceDE w:val="0"/>
              <w:autoSpaceDN w:val="0"/>
              <w:adjustRightInd w:val="0"/>
              <w:ind w:firstLine="0"/>
              <w:rPr>
                <w:rFonts w:eastAsia="ArialMT" w:cs="Arial"/>
                <w:color w:val="000000"/>
                <w:szCs w:val="22"/>
                <w:lang w:val="en-GB" w:eastAsia="en-US"/>
              </w:rPr>
            </w:pP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At </w:t>
            </w: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any </w:t>
            </w: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>moment, t</w:t>
            </w: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he system should be capable of providing information on the location of the radioactive material </w:t>
            </w:r>
            <w:proofErr w:type="gramStart"/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>being transported</w:t>
            </w:r>
            <w:proofErr w:type="gramEnd"/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. The time of crossing of pre-defined checkpoints </w:t>
            </w:r>
            <w:proofErr w:type="gramStart"/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>shall be recorded</w:t>
            </w:r>
            <w:proofErr w:type="gramEnd"/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>.</w:t>
            </w:r>
          </w:p>
          <w:p w:rsidR="0052706F" w:rsidRPr="0029443D" w:rsidRDefault="0052706F" w:rsidP="0052706F">
            <w:pPr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It </w:t>
            </w:r>
            <w:proofErr w:type="gramStart"/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>should be kept</w:t>
            </w:r>
            <w:proofErr w:type="gramEnd"/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 in mind that the entity to be tracked is not a vehicle, but a freight container.</w:t>
            </w:r>
          </w:p>
        </w:tc>
      </w:tr>
    </w:tbl>
    <w:p w:rsidR="00793E0E" w:rsidRPr="0029443D" w:rsidRDefault="00793E0E" w:rsidP="0029443D">
      <w:pPr>
        <w:autoSpaceDE w:val="0"/>
        <w:autoSpaceDN w:val="0"/>
        <w:adjustRightInd w:val="0"/>
        <w:ind w:firstLine="0"/>
        <w:rPr>
          <w:rFonts w:eastAsia="ArialMT" w:cs="Arial"/>
          <w:color w:val="000000"/>
          <w:szCs w:val="22"/>
          <w:lang w:val="en-GB" w:eastAsia="en-US"/>
        </w:rPr>
      </w:pPr>
      <w:bookmarkStart w:id="0" w:name="_GoBack"/>
      <w:bookmarkEnd w:id="0"/>
    </w:p>
    <w:p w:rsidR="0029443D" w:rsidRPr="0029443D" w:rsidRDefault="0029443D" w:rsidP="00793E0E">
      <w:pPr>
        <w:keepNext/>
        <w:autoSpaceDE w:val="0"/>
        <w:autoSpaceDN w:val="0"/>
        <w:adjustRightInd w:val="0"/>
        <w:ind w:firstLine="0"/>
        <w:rPr>
          <w:rFonts w:eastAsia="ArialMT" w:cs="Arial"/>
          <w:color w:val="000000"/>
          <w:szCs w:val="22"/>
          <w:lang w:val="en-GB" w:eastAsia="en-US"/>
        </w:rPr>
      </w:pPr>
      <w:r w:rsidRPr="0029443D">
        <w:rPr>
          <w:rFonts w:eastAsia="ArialMT" w:cs="Arial"/>
          <w:color w:val="000000"/>
          <w:szCs w:val="22"/>
          <w:lang w:val="en-GB" w:eastAsia="en-US"/>
        </w:rPr>
        <w:t>3. Technical specification states that it is highly recommended that the system is compatible</w:t>
      </w:r>
      <w:r w:rsidR="0052706F">
        <w:rPr>
          <w:rFonts w:eastAsia="ArialMT" w:cs="Arial"/>
          <w:color w:val="000000"/>
          <w:szCs w:val="22"/>
          <w:lang w:val="en-GB" w:eastAsia="en-US"/>
        </w:rPr>
        <w:t xml:space="preserve"> </w:t>
      </w:r>
      <w:r w:rsidRPr="0029443D">
        <w:rPr>
          <w:rFonts w:eastAsia="ArialMT" w:cs="Arial"/>
          <w:color w:val="000000"/>
          <w:szCs w:val="22"/>
          <w:lang w:val="en-GB" w:eastAsia="en-US"/>
        </w:rPr>
        <w:t>with the IAEA Regulatory Authority Information System (RAIS). RAIS is a software</w:t>
      </w:r>
      <w:r w:rsidR="0052706F">
        <w:rPr>
          <w:rFonts w:eastAsia="ArialMT" w:cs="Arial"/>
          <w:color w:val="000000"/>
          <w:szCs w:val="22"/>
          <w:lang w:val="en-GB" w:eastAsia="en-US"/>
        </w:rPr>
        <w:t xml:space="preserve"> </w:t>
      </w:r>
      <w:r w:rsidRPr="0029443D">
        <w:rPr>
          <w:rFonts w:eastAsia="ArialMT" w:cs="Arial"/>
          <w:color w:val="000000"/>
          <w:szCs w:val="22"/>
          <w:lang w:val="en-GB" w:eastAsia="en-US"/>
        </w:rPr>
        <w:t>application developed by the IAEA, to assist its Member States in managing their regulatory</w:t>
      </w:r>
      <w:r w:rsidR="0052706F">
        <w:rPr>
          <w:rFonts w:eastAsia="ArialMT" w:cs="Arial"/>
          <w:color w:val="000000"/>
          <w:szCs w:val="22"/>
          <w:lang w:val="en-GB" w:eastAsia="en-US"/>
        </w:rPr>
        <w:t xml:space="preserve"> </w:t>
      </w:r>
      <w:r w:rsidRPr="0029443D">
        <w:rPr>
          <w:rFonts w:eastAsia="ArialMT" w:cs="Arial"/>
          <w:color w:val="000000"/>
          <w:szCs w:val="22"/>
          <w:lang w:val="en-GB" w:eastAsia="en-US"/>
        </w:rPr>
        <w:t>activities in accordance with IAEA Safety Standards and guidance, including the Code of</w:t>
      </w:r>
      <w:r w:rsidR="0052706F">
        <w:rPr>
          <w:rFonts w:eastAsia="ArialMT" w:cs="Arial"/>
          <w:color w:val="000000"/>
          <w:szCs w:val="22"/>
          <w:lang w:val="en-GB" w:eastAsia="en-US"/>
        </w:rPr>
        <w:t xml:space="preserve"> </w:t>
      </w:r>
      <w:r w:rsidRPr="0029443D">
        <w:rPr>
          <w:rFonts w:eastAsia="ArialMT" w:cs="Arial"/>
          <w:color w:val="000000"/>
          <w:szCs w:val="22"/>
          <w:lang w:val="en-GB" w:eastAsia="en-US"/>
        </w:rPr>
        <w:t>Conduct on the Safety and Security of Radioactive Sources and supplementary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2706F" w:rsidRPr="0029443D" w:rsidTr="00793E0E">
        <w:tc>
          <w:tcPr>
            <w:tcW w:w="3397" w:type="dxa"/>
          </w:tcPr>
          <w:p w:rsidR="0052706F" w:rsidRPr="0029443D" w:rsidRDefault="0052706F" w:rsidP="00793E0E">
            <w:pPr>
              <w:keepNext/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MS-Gothic" w:cs="Arial"/>
                <w:color w:val="000000"/>
                <w:szCs w:val="22"/>
                <w:lang w:val="en-GB" w:eastAsia="en-US"/>
              </w:rPr>
              <w:t>Question</w:t>
            </w:r>
          </w:p>
        </w:tc>
        <w:tc>
          <w:tcPr>
            <w:tcW w:w="5665" w:type="dxa"/>
          </w:tcPr>
          <w:p w:rsidR="0052706F" w:rsidRPr="0029443D" w:rsidRDefault="0052706F" w:rsidP="00793E0E">
            <w:pPr>
              <w:keepNext/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MS-Gothic" w:cs="Arial"/>
                <w:color w:val="000000"/>
                <w:szCs w:val="22"/>
                <w:lang w:val="en-GB" w:eastAsia="en-US"/>
              </w:rPr>
              <w:t>Answer</w:t>
            </w:r>
          </w:p>
        </w:tc>
      </w:tr>
      <w:tr w:rsidR="0052706F" w:rsidRPr="0029443D" w:rsidTr="00793E0E">
        <w:tc>
          <w:tcPr>
            <w:tcW w:w="3397" w:type="dxa"/>
          </w:tcPr>
          <w:p w:rsidR="0052706F" w:rsidRPr="0029443D" w:rsidRDefault="0052706F" w:rsidP="00913C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eastAsia="ArialMT" w:cs="Arial"/>
                <w:color w:val="000000"/>
                <w:szCs w:val="22"/>
                <w:lang w:val="en-GB" w:eastAsia="en-US"/>
              </w:rPr>
            </w:pP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Is it possible to get support for the integration or the compatible</w:t>
            </w:r>
            <w:r>
              <w:rPr>
                <w:rFonts w:eastAsia="ArialMT" w:cs="Arial"/>
                <w:color w:val="000000"/>
                <w:szCs w:val="22"/>
                <w:lang w:val="en-GB" w:eastAsia="en-US"/>
              </w:rPr>
              <w:t xml:space="preserve"> </w:t>
            </w:r>
            <w:r w:rsidRPr="0029443D">
              <w:rPr>
                <w:rFonts w:eastAsia="ArialMT" w:cs="Arial"/>
                <w:color w:val="000000"/>
                <w:szCs w:val="22"/>
                <w:lang w:val="en-GB" w:eastAsia="en-US"/>
              </w:rPr>
              <w:t>interface of the RAIS software?</w:t>
            </w:r>
          </w:p>
        </w:tc>
        <w:tc>
          <w:tcPr>
            <w:tcW w:w="5665" w:type="dxa"/>
          </w:tcPr>
          <w:p w:rsidR="0052706F" w:rsidRPr="0029443D" w:rsidRDefault="0052706F" w:rsidP="00913CBE">
            <w:pPr>
              <w:autoSpaceDE w:val="0"/>
              <w:autoSpaceDN w:val="0"/>
              <w:adjustRightInd w:val="0"/>
              <w:ind w:firstLine="0"/>
              <w:rPr>
                <w:rFonts w:eastAsia="MS-Gothic" w:cs="Arial"/>
                <w:color w:val="000000"/>
                <w:szCs w:val="22"/>
                <w:lang w:val="en-GB" w:eastAsia="en-US"/>
              </w:rPr>
            </w:pPr>
            <w:r>
              <w:rPr>
                <w:rFonts w:eastAsia="MS-Gothic" w:cs="Arial"/>
                <w:color w:val="000000"/>
                <w:szCs w:val="22"/>
                <w:lang w:val="en-GB" w:eastAsia="en-US"/>
              </w:rPr>
              <w:t xml:space="preserve">Integration with RAIS is not part of the project. The system </w:t>
            </w:r>
            <w:proofErr w:type="gramStart"/>
            <w:r>
              <w:rPr>
                <w:rFonts w:eastAsia="MS-Gothic" w:cs="Arial"/>
                <w:color w:val="000000"/>
                <w:szCs w:val="22"/>
                <w:lang w:val="en-GB" w:eastAsia="en-US"/>
              </w:rPr>
              <w:t>shall be designed</w:t>
            </w:r>
            <w:proofErr w:type="gramEnd"/>
            <w:r>
              <w:rPr>
                <w:rFonts w:eastAsia="MS-Gothic" w:cs="Arial"/>
                <w:color w:val="000000"/>
                <w:szCs w:val="22"/>
                <w:lang w:val="en-GB" w:eastAsia="en-US"/>
              </w:rPr>
              <w:t xml:space="preserve"> so that to be compatible with RAIS, i.e. it should record the information required by RAIS as listed in sect. 2.4 of TS. </w:t>
            </w:r>
            <w:r w:rsidRPr="0052706F">
              <w:rPr>
                <w:lang w:val="en-GB"/>
              </w:rPr>
              <w:t>This information is to</w:t>
            </w:r>
            <w:r>
              <w:rPr>
                <w:lang w:val="en-GB"/>
              </w:rPr>
              <w:t xml:space="preserve"> be ready for uploading to RAIS, meaning that it should </w:t>
            </w:r>
            <w:r>
              <w:rPr>
                <w:lang w:val="en-GB"/>
              </w:rPr>
              <w:lastRenderedPageBreak/>
              <w:t>be in a given for</w:t>
            </w:r>
            <w:r w:rsidR="00793E0E">
              <w:rPr>
                <w:lang w:val="en-GB"/>
              </w:rPr>
              <w:t>mat as described in the documentation of RAIS.</w:t>
            </w:r>
          </w:p>
        </w:tc>
      </w:tr>
    </w:tbl>
    <w:p w:rsidR="0052706F" w:rsidRPr="0029443D" w:rsidRDefault="0052706F" w:rsidP="0052706F">
      <w:pPr>
        <w:autoSpaceDE w:val="0"/>
        <w:autoSpaceDN w:val="0"/>
        <w:adjustRightInd w:val="0"/>
        <w:ind w:firstLine="0"/>
        <w:rPr>
          <w:rFonts w:cs="Arial"/>
          <w:szCs w:val="22"/>
          <w:lang w:val="en-GB"/>
        </w:rPr>
      </w:pPr>
    </w:p>
    <w:sectPr w:rsidR="0052706F" w:rsidRPr="0029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CC4"/>
    <w:multiLevelType w:val="hybridMultilevel"/>
    <w:tmpl w:val="30C8C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4FD1"/>
    <w:multiLevelType w:val="hybridMultilevel"/>
    <w:tmpl w:val="EEEA2F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D"/>
    <w:rsid w:val="000002B8"/>
    <w:rsid w:val="000042CD"/>
    <w:rsid w:val="00006E8D"/>
    <w:rsid w:val="00007607"/>
    <w:rsid w:val="000115C7"/>
    <w:rsid w:val="00013D67"/>
    <w:rsid w:val="000159C8"/>
    <w:rsid w:val="00017D70"/>
    <w:rsid w:val="0002038E"/>
    <w:rsid w:val="000234F6"/>
    <w:rsid w:val="00025191"/>
    <w:rsid w:val="00025703"/>
    <w:rsid w:val="00032C72"/>
    <w:rsid w:val="000355B0"/>
    <w:rsid w:val="00035D58"/>
    <w:rsid w:val="00037B76"/>
    <w:rsid w:val="00037DB1"/>
    <w:rsid w:val="00043406"/>
    <w:rsid w:val="0004482B"/>
    <w:rsid w:val="000458E6"/>
    <w:rsid w:val="00046884"/>
    <w:rsid w:val="00047B86"/>
    <w:rsid w:val="000505D0"/>
    <w:rsid w:val="0005128A"/>
    <w:rsid w:val="00055086"/>
    <w:rsid w:val="000627D4"/>
    <w:rsid w:val="00070C58"/>
    <w:rsid w:val="00071984"/>
    <w:rsid w:val="00077AAF"/>
    <w:rsid w:val="00080502"/>
    <w:rsid w:val="000845C1"/>
    <w:rsid w:val="00085554"/>
    <w:rsid w:val="000871C9"/>
    <w:rsid w:val="00090CA2"/>
    <w:rsid w:val="000912E3"/>
    <w:rsid w:val="00093740"/>
    <w:rsid w:val="000A16FB"/>
    <w:rsid w:val="000A2446"/>
    <w:rsid w:val="000A4051"/>
    <w:rsid w:val="000A4514"/>
    <w:rsid w:val="000B0412"/>
    <w:rsid w:val="000B13DE"/>
    <w:rsid w:val="000B1E1C"/>
    <w:rsid w:val="000B6B30"/>
    <w:rsid w:val="000C0C17"/>
    <w:rsid w:val="000C286A"/>
    <w:rsid w:val="000C37FF"/>
    <w:rsid w:val="000C5ADD"/>
    <w:rsid w:val="000C6EC7"/>
    <w:rsid w:val="000D1654"/>
    <w:rsid w:val="000D2C3E"/>
    <w:rsid w:val="000D3F93"/>
    <w:rsid w:val="000D40F8"/>
    <w:rsid w:val="000D4FBE"/>
    <w:rsid w:val="000D6C63"/>
    <w:rsid w:val="000D77D7"/>
    <w:rsid w:val="000D7840"/>
    <w:rsid w:val="000E5EDE"/>
    <w:rsid w:val="000E7DC4"/>
    <w:rsid w:val="000F4C33"/>
    <w:rsid w:val="000F7B8D"/>
    <w:rsid w:val="00100EE4"/>
    <w:rsid w:val="00101BEA"/>
    <w:rsid w:val="00103C47"/>
    <w:rsid w:val="00104383"/>
    <w:rsid w:val="00106884"/>
    <w:rsid w:val="00106B8C"/>
    <w:rsid w:val="001078A7"/>
    <w:rsid w:val="00107E79"/>
    <w:rsid w:val="00127406"/>
    <w:rsid w:val="001301C7"/>
    <w:rsid w:val="00133120"/>
    <w:rsid w:val="00133732"/>
    <w:rsid w:val="00136620"/>
    <w:rsid w:val="001426E5"/>
    <w:rsid w:val="00142B72"/>
    <w:rsid w:val="001473D6"/>
    <w:rsid w:val="00154430"/>
    <w:rsid w:val="00154FBE"/>
    <w:rsid w:val="0016049B"/>
    <w:rsid w:val="00167EAB"/>
    <w:rsid w:val="0017219F"/>
    <w:rsid w:val="00173B26"/>
    <w:rsid w:val="0017425B"/>
    <w:rsid w:val="00175E8E"/>
    <w:rsid w:val="001831E6"/>
    <w:rsid w:val="00183BED"/>
    <w:rsid w:val="00183FA7"/>
    <w:rsid w:val="001915E2"/>
    <w:rsid w:val="001916BD"/>
    <w:rsid w:val="00195D5E"/>
    <w:rsid w:val="0019618B"/>
    <w:rsid w:val="001A2A66"/>
    <w:rsid w:val="001A4D8B"/>
    <w:rsid w:val="001B07FA"/>
    <w:rsid w:val="001B2AAD"/>
    <w:rsid w:val="001B356D"/>
    <w:rsid w:val="001B5BDA"/>
    <w:rsid w:val="001B74A6"/>
    <w:rsid w:val="001C07B4"/>
    <w:rsid w:val="001C182C"/>
    <w:rsid w:val="001C4B67"/>
    <w:rsid w:val="001C4D0B"/>
    <w:rsid w:val="001C6015"/>
    <w:rsid w:val="001D0E0B"/>
    <w:rsid w:val="001D1DD5"/>
    <w:rsid w:val="001F5E18"/>
    <w:rsid w:val="001F6858"/>
    <w:rsid w:val="00203A66"/>
    <w:rsid w:val="00206296"/>
    <w:rsid w:val="0020645E"/>
    <w:rsid w:val="00211998"/>
    <w:rsid w:val="00211C6A"/>
    <w:rsid w:val="0021315B"/>
    <w:rsid w:val="00214C8C"/>
    <w:rsid w:val="00216816"/>
    <w:rsid w:val="002246F2"/>
    <w:rsid w:val="00225311"/>
    <w:rsid w:val="002268A6"/>
    <w:rsid w:val="00230551"/>
    <w:rsid w:val="00236A4C"/>
    <w:rsid w:val="002409E9"/>
    <w:rsid w:val="002441FA"/>
    <w:rsid w:val="002443A2"/>
    <w:rsid w:val="00244635"/>
    <w:rsid w:val="00244943"/>
    <w:rsid w:val="00245614"/>
    <w:rsid w:val="00245DF3"/>
    <w:rsid w:val="0024604B"/>
    <w:rsid w:val="0024756D"/>
    <w:rsid w:val="00253215"/>
    <w:rsid w:val="002562A1"/>
    <w:rsid w:val="002673DE"/>
    <w:rsid w:val="00270264"/>
    <w:rsid w:val="002711AE"/>
    <w:rsid w:val="002804B8"/>
    <w:rsid w:val="002811C2"/>
    <w:rsid w:val="00285AAC"/>
    <w:rsid w:val="0029089C"/>
    <w:rsid w:val="0029105E"/>
    <w:rsid w:val="00291250"/>
    <w:rsid w:val="00292682"/>
    <w:rsid w:val="00293627"/>
    <w:rsid w:val="0029443D"/>
    <w:rsid w:val="00295E66"/>
    <w:rsid w:val="002A3324"/>
    <w:rsid w:val="002A3332"/>
    <w:rsid w:val="002A7AC9"/>
    <w:rsid w:val="002B34B3"/>
    <w:rsid w:val="002C3BCA"/>
    <w:rsid w:val="002C5297"/>
    <w:rsid w:val="002C638D"/>
    <w:rsid w:val="002C6EE5"/>
    <w:rsid w:val="002D139A"/>
    <w:rsid w:val="002D33CE"/>
    <w:rsid w:val="002D4A55"/>
    <w:rsid w:val="002E1571"/>
    <w:rsid w:val="002F2445"/>
    <w:rsid w:val="002F3FB3"/>
    <w:rsid w:val="002F4EE1"/>
    <w:rsid w:val="00310091"/>
    <w:rsid w:val="0031249A"/>
    <w:rsid w:val="0031285E"/>
    <w:rsid w:val="00313E4D"/>
    <w:rsid w:val="00316A58"/>
    <w:rsid w:val="00317A8F"/>
    <w:rsid w:val="00330520"/>
    <w:rsid w:val="00331980"/>
    <w:rsid w:val="00334E42"/>
    <w:rsid w:val="00336937"/>
    <w:rsid w:val="00341CBC"/>
    <w:rsid w:val="003438BF"/>
    <w:rsid w:val="00345075"/>
    <w:rsid w:val="00346F70"/>
    <w:rsid w:val="00352A40"/>
    <w:rsid w:val="00364BDA"/>
    <w:rsid w:val="00365B0F"/>
    <w:rsid w:val="0037104E"/>
    <w:rsid w:val="003713D7"/>
    <w:rsid w:val="00373D33"/>
    <w:rsid w:val="003751B1"/>
    <w:rsid w:val="00387328"/>
    <w:rsid w:val="00392FBB"/>
    <w:rsid w:val="00394DD7"/>
    <w:rsid w:val="003951A8"/>
    <w:rsid w:val="00395C77"/>
    <w:rsid w:val="00396F4D"/>
    <w:rsid w:val="003A17FF"/>
    <w:rsid w:val="003A193F"/>
    <w:rsid w:val="003A25E2"/>
    <w:rsid w:val="003A3D2B"/>
    <w:rsid w:val="003A6280"/>
    <w:rsid w:val="003B0DAB"/>
    <w:rsid w:val="003B2D99"/>
    <w:rsid w:val="003B30FB"/>
    <w:rsid w:val="003B3E3F"/>
    <w:rsid w:val="003B7D2F"/>
    <w:rsid w:val="003C386F"/>
    <w:rsid w:val="003C3897"/>
    <w:rsid w:val="003C6866"/>
    <w:rsid w:val="003D4296"/>
    <w:rsid w:val="003D6E7B"/>
    <w:rsid w:val="003D7A50"/>
    <w:rsid w:val="003E2A5D"/>
    <w:rsid w:val="003E2CB7"/>
    <w:rsid w:val="003E4217"/>
    <w:rsid w:val="003F0224"/>
    <w:rsid w:val="003F45C0"/>
    <w:rsid w:val="003F4E67"/>
    <w:rsid w:val="0040107C"/>
    <w:rsid w:val="00406ADA"/>
    <w:rsid w:val="00410ED6"/>
    <w:rsid w:val="00414092"/>
    <w:rsid w:val="00415C15"/>
    <w:rsid w:val="0041636A"/>
    <w:rsid w:val="004171F5"/>
    <w:rsid w:val="00424859"/>
    <w:rsid w:val="00427DFC"/>
    <w:rsid w:val="00436D71"/>
    <w:rsid w:val="00441C67"/>
    <w:rsid w:val="00445962"/>
    <w:rsid w:val="004467B7"/>
    <w:rsid w:val="00451B18"/>
    <w:rsid w:val="004643CB"/>
    <w:rsid w:val="00464D38"/>
    <w:rsid w:val="004663FA"/>
    <w:rsid w:val="0047167B"/>
    <w:rsid w:val="00471C85"/>
    <w:rsid w:val="0047274C"/>
    <w:rsid w:val="0048157F"/>
    <w:rsid w:val="00481FB5"/>
    <w:rsid w:val="00486DDD"/>
    <w:rsid w:val="00491879"/>
    <w:rsid w:val="0049214A"/>
    <w:rsid w:val="0049269E"/>
    <w:rsid w:val="004956D0"/>
    <w:rsid w:val="00497C66"/>
    <w:rsid w:val="004A38B5"/>
    <w:rsid w:val="004A5175"/>
    <w:rsid w:val="004A6082"/>
    <w:rsid w:val="004B4CBE"/>
    <w:rsid w:val="004C0C6C"/>
    <w:rsid w:val="004C0EC9"/>
    <w:rsid w:val="004C1305"/>
    <w:rsid w:val="004C197A"/>
    <w:rsid w:val="004C39AF"/>
    <w:rsid w:val="004C54B8"/>
    <w:rsid w:val="004C5F44"/>
    <w:rsid w:val="004E4059"/>
    <w:rsid w:val="004E665E"/>
    <w:rsid w:val="004E69BB"/>
    <w:rsid w:val="004F3606"/>
    <w:rsid w:val="00503109"/>
    <w:rsid w:val="00504451"/>
    <w:rsid w:val="00504CB4"/>
    <w:rsid w:val="005055B9"/>
    <w:rsid w:val="00507A61"/>
    <w:rsid w:val="00507E28"/>
    <w:rsid w:val="0051461A"/>
    <w:rsid w:val="0051512B"/>
    <w:rsid w:val="0051624C"/>
    <w:rsid w:val="0052482D"/>
    <w:rsid w:val="0052706F"/>
    <w:rsid w:val="005319B7"/>
    <w:rsid w:val="00531E50"/>
    <w:rsid w:val="00535396"/>
    <w:rsid w:val="00535E27"/>
    <w:rsid w:val="00537769"/>
    <w:rsid w:val="00544976"/>
    <w:rsid w:val="00546187"/>
    <w:rsid w:val="005502A0"/>
    <w:rsid w:val="00550C76"/>
    <w:rsid w:val="00574F50"/>
    <w:rsid w:val="0058006D"/>
    <w:rsid w:val="00581175"/>
    <w:rsid w:val="00592FD2"/>
    <w:rsid w:val="005A0880"/>
    <w:rsid w:val="005B23F1"/>
    <w:rsid w:val="005B3F81"/>
    <w:rsid w:val="005C2137"/>
    <w:rsid w:val="005C23E7"/>
    <w:rsid w:val="005C268E"/>
    <w:rsid w:val="005C4366"/>
    <w:rsid w:val="005D1A95"/>
    <w:rsid w:val="005E085F"/>
    <w:rsid w:val="005E1053"/>
    <w:rsid w:val="005E60B0"/>
    <w:rsid w:val="005E6CE4"/>
    <w:rsid w:val="005F2AA3"/>
    <w:rsid w:val="005F36A6"/>
    <w:rsid w:val="005F6ED7"/>
    <w:rsid w:val="005F7C88"/>
    <w:rsid w:val="00601293"/>
    <w:rsid w:val="006014C8"/>
    <w:rsid w:val="0060577A"/>
    <w:rsid w:val="00605E14"/>
    <w:rsid w:val="006060D8"/>
    <w:rsid w:val="0060705C"/>
    <w:rsid w:val="0061767F"/>
    <w:rsid w:val="00617753"/>
    <w:rsid w:val="00617EE2"/>
    <w:rsid w:val="006233F4"/>
    <w:rsid w:val="00623D31"/>
    <w:rsid w:val="0062738E"/>
    <w:rsid w:val="00631B08"/>
    <w:rsid w:val="00633D11"/>
    <w:rsid w:val="006345BD"/>
    <w:rsid w:val="00636734"/>
    <w:rsid w:val="00642E5B"/>
    <w:rsid w:val="00644891"/>
    <w:rsid w:val="00650630"/>
    <w:rsid w:val="0065297B"/>
    <w:rsid w:val="00652BBE"/>
    <w:rsid w:val="0066212D"/>
    <w:rsid w:val="00667759"/>
    <w:rsid w:val="00670CA4"/>
    <w:rsid w:val="00673EEA"/>
    <w:rsid w:val="00673FBA"/>
    <w:rsid w:val="006814DF"/>
    <w:rsid w:val="00684CC1"/>
    <w:rsid w:val="006867C5"/>
    <w:rsid w:val="0069081D"/>
    <w:rsid w:val="00692EC6"/>
    <w:rsid w:val="00694ED7"/>
    <w:rsid w:val="00696A87"/>
    <w:rsid w:val="006A4562"/>
    <w:rsid w:val="006A584A"/>
    <w:rsid w:val="006A7902"/>
    <w:rsid w:val="006B4720"/>
    <w:rsid w:val="006B6123"/>
    <w:rsid w:val="006B68A4"/>
    <w:rsid w:val="006C063D"/>
    <w:rsid w:val="006C071B"/>
    <w:rsid w:val="006C3C9D"/>
    <w:rsid w:val="006C5589"/>
    <w:rsid w:val="006C7DC5"/>
    <w:rsid w:val="006D061E"/>
    <w:rsid w:val="006D32B3"/>
    <w:rsid w:val="006D4CEC"/>
    <w:rsid w:val="006D5C53"/>
    <w:rsid w:val="006D74D3"/>
    <w:rsid w:val="006E2052"/>
    <w:rsid w:val="006F0402"/>
    <w:rsid w:val="006F0705"/>
    <w:rsid w:val="006F404B"/>
    <w:rsid w:val="006F4B1D"/>
    <w:rsid w:val="006F5DE0"/>
    <w:rsid w:val="006F6B6F"/>
    <w:rsid w:val="0070201B"/>
    <w:rsid w:val="00702EC0"/>
    <w:rsid w:val="007060B3"/>
    <w:rsid w:val="00706A7D"/>
    <w:rsid w:val="00707476"/>
    <w:rsid w:val="00707A07"/>
    <w:rsid w:val="00714B6B"/>
    <w:rsid w:val="007201AD"/>
    <w:rsid w:val="00720BE4"/>
    <w:rsid w:val="007216D6"/>
    <w:rsid w:val="00722775"/>
    <w:rsid w:val="00732519"/>
    <w:rsid w:val="00732FE4"/>
    <w:rsid w:val="00734E87"/>
    <w:rsid w:val="00737A08"/>
    <w:rsid w:val="00743DA8"/>
    <w:rsid w:val="00745A63"/>
    <w:rsid w:val="00750F15"/>
    <w:rsid w:val="0075161A"/>
    <w:rsid w:val="00751D86"/>
    <w:rsid w:val="00752314"/>
    <w:rsid w:val="007529D2"/>
    <w:rsid w:val="00754B65"/>
    <w:rsid w:val="0075717C"/>
    <w:rsid w:val="00760092"/>
    <w:rsid w:val="00761F69"/>
    <w:rsid w:val="00762058"/>
    <w:rsid w:val="00763D82"/>
    <w:rsid w:val="00765A97"/>
    <w:rsid w:val="00766A80"/>
    <w:rsid w:val="007725D1"/>
    <w:rsid w:val="007764E5"/>
    <w:rsid w:val="00780432"/>
    <w:rsid w:val="00781A27"/>
    <w:rsid w:val="007828D8"/>
    <w:rsid w:val="00786034"/>
    <w:rsid w:val="00792F92"/>
    <w:rsid w:val="00793E0E"/>
    <w:rsid w:val="0079577E"/>
    <w:rsid w:val="007958D9"/>
    <w:rsid w:val="007A0BD0"/>
    <w:rsid w:val="007A2265"/>
    <w:rsid w:val="007A2411"/>
    <w:rsid w:val="007A31E5"/>
    <w:rsid w:val="007A7470"/>
    <w:rsid w:val="007A78D4"/>
    <w:rsid w:val="007B3EC4"/>
    <w:rsid w:val="007B4C78"/>
    <w:rsid w:val="007B717D"/>
    <w:rsid w:val="007B7A13"/>
    <w:rsid w:val="007C14EF"/>
    <w:rsid w:val="007C629F"/>
    <w:rsid w:val="007C69ED"/>
    <w:rsid w:val="007D3AE1"/>
    <w:rsid w:val="007D6051"/>
    <w:rsid w:val="007D66C7"/>
    <w:rsid w:val="007E7964"/>
    <w:rsid w:val="007F1C09"/>
    <w:rsid w:val="00802894"/>
    <w:rsid w:val="008029BB"/>
    <w:rsid w:val="00804693"/>
    <w:rsid w:val="00807A6B"/>
    <w:rsid w:val="00810745"/>
    <w:rsid w:val="00814BF5"/>
    <w:rsid w:val="00814DCE"/>
    <w:rsid w:val="00815B22"/>
    <w:rsid w:val="00820227"/>
    <w:rsid w:val="008216B8"/>
    <w:rsid w:val="00823B5B"/>
    <w:rsid w:val="00830DD4"/>
    <w:rsid w:val="00833C12"/>
    <w:rsid w:val="00843FF8"/>
    <w:rsid w:val="00844AC3"/>
    <w:rsid w:val="00851034"/>
    <w:rsid w:val="00853171"/>
    <w:rsid w:val="00857221"/>
    <w:rsid w:val="008636E0"/>
    <w:rsid w:val="008637C0"/>
    <w:rsid w:val="0087342D"/>
    <w:rsid w:val="00873BAE"/>
    <w:rsid w:val="00875C60"/>
    <w:rsid w:val="008761DC"/>
    <w:rsid w:val="0088098D"/>
    <w:rsid w:val="00883FA8"/>
    <w:rsid w:val="008846F9"/>
    <w:rsid w:val="008855FB"/>
    <w:rsid w:val="00891E91"/>
    <w:rsid w:val="00892571"/>
    <w:rsid w:val="00892B0E"/>
    <w:rsid w:val="00894B4A"/>
    <w:rsid w:val="008A6D8E"/>
    <w:rsid w:val="008A7B18"/>
    <w:rsid w:val="008B0C16"/>
    <w:rsid w:val="008B267E"/>
    <w:rsid w:val="008B4FCF"/>
    <w:rsid w:val="008B5597"/>
    <w:rsid w:val="008C6096"/>
    <w:rsid w:val="008D1D81"/>
    <w:rsid w:val="008D305A"/>
    <w:rsid w:val="008E0DD6"/>
    <w:rsid w:val="008E7349"/>
    <w:rsid w:val="008F4022"/>
    <w:rsid w:val="008F6567"/>
    <w:rsid w:val="008F66FA"/>
    <w:rsid w:val="008F6A40"/>
    <w:rsid w:val="008F7F2B"/>
    <w:rsid w:val="00900155"/>
    <w:rsid w:val="00900A85"/>
    <w:rsid w:val="0090475E"/>
    <w:rsid w:val="00904D1A"/>
    <w:rsid w:val="00910EDB"/>
    <w:rsid w:val="009117E6"/>
    <w:rsid w:val="009135C8"/>
    <w:rsid w:val="0092001A"/>
    <w:rsid w:val="0093647D"/>
    <w:rsid w:val="009414B9"/>
    <w:rsid w:val="009425CC"/>
    <w:rsid w:val="00942FD2"/>
    <w:rsid w:val="00945099"/>
    <w:rsid w:val="0095172B"/>
    <w:rsid w:val="00952D2F"/>
    <w:rsid w:val="009530BC"/>
    <w:rsid w:val="00954171"/>
    <w:rsid w:val="009657C2"/>
    <w:rsid w:val="00970A81"/>
    <w:rsid w:val="00973A76"/>
    <w:rsid w:val="0098003A"/>
    <w:rsid w:val="00982609"/>
    <w:rsid w:val="009855CE"/>
    <w:rsid w:val="00985A48"/>
    <w:rsid w:val="00985A4C"/>
    <w:rsid w:val="009A026A"/>
    <w:rsid w:val="009A11BB"/>
    <w:rsid w:val="009A17C5"/>
    <w:rsid w:val="009A3022"/>
    <w:rsid w:val="009A45C2"/>
    <w:rsid w:val="009A5B8A"/>
    <w:rsid w:val="009B4303"/>
    <w:rsid w:val="009C38E0"/>
    <w:rsid w:val="009C46F1"/>
    <w:rsid w:val="009C5EC3"/>
    <w:rsid w:val="009D0089"/>
    <w:rsid w:val="009D4B31"/>
    <w:rsid w:val="009E3A52"/>
    <w:rsid w:val="009E563C"/>
    <w:rsid w:val="009F0FCF"/>
    <w:rsid w:val="009F6BAD"/>
    <w:rsid w:val="009F75EF"/>
    <w:rsid w:val="00A0111D"/>
    <w:rsid w:val="00A07B72"/>
    <w:rsid w:val="00A1138B"/>
    <w:rsid w:val="00A11AAE"/>
    <w:rsid w:val="00A22E36"/>
    <w:rsid w:val="00A238AE"/>
    <w:rsid w:val="00A2391C"/>
    <w:rsid w:val="00A23ACC"/>
    <w:rsid w:val="00A23D1A"/>
    <w:rsid w:val="00A23FA4"/>
    <w:rsid w:val="00A256F1"/>
    <w:rsid w:val="00A31496"/>
    <w:rsid w:val="00A3192A"/>
    <w:rsid w:val="00A322A7"/>
    <w:rsid w:val="00A32F49"/>
    <w:rsid w:val="00A3452E"/>
    <w:rsid w:val="00A36421"/>
    <w:rsid w:val="00A41C85"/>
    <w:rsid w:val="00A432FB"/>
    <w:rsid w:val="00A52316"/>
    <w:rsid w:val="00A55542"/>
    <w:rsid w:val="00A55F9A"/>
    <w:rsid w:val="00A61866"/>
    <w:rsid w:val="00A70BFD"/>
    <w:rsid w:val="00A72E9F"/>
    <w:rsid w:val="00A72FA3"/>
    <w:rsid w:val="00A749AD"/>
    <w:rsid w:val="00A81E9C"/>
    <w:rsid w:val="00A82264"/>
    <w:rsid w:val="00A8356D"/>
    <w:rsid w:val="00A85208"/>
    <w:rsid w:val="00A856A4"/>
    <w:rsid w:val="00A85AB4"/>
    <w:rsid w:val="00A8689D"/>
    <w:rsid w:val="00A90AC7"/>
    <w:rsid w:val="00A92314"/>
    <w:rsid w:val="00A93C62"/>
    <w:rsid w:val="00A941D9"/>
    <w:rsid w:val="00A94799"/>
    <w:rsid w:val="00A94B5F"/>
    <w:rsid w:val="00AA0646"/>
    <w:rsid w:val="00AA08E4"/>
    <w:rsid w:val="00AA2FC5"/>
    <w:rsid w:val="00AA382A"/>
    <w:rsid w:val="00AA66F8"/>
    <w:rsid w:val="00AB067C"/>
    <w:rsid w:val="00AB2667"/>
    <w:rsid w:val="00AB67C5"/>
    <w:rsid w:val="00AC03E3"/>
    <w:rsid w:val="00AC2707"/>
    <w:rsid w:val="00AC2CF9"/>
    <w:rsid w:val="00AC4C20"/>
    <w:rsid w:val="00AC4D3F"/>
    <w:rsid w:val="00AC4FE6"/>
    <w:rsid w:val="00AD105F"/>
    <w:rsid w:val="00AE6943"/>
    <w:rsid w:val="00AE6C1D"/>
    <w:rsid w:val="00AE7FF6"/>
    <w:rsid w:val="00AF0971"/>
    <w:rsid w:val="00B0117D"/>
    <w:rsid w:val="00B11777"/>
    <w:rsid w:val="00B1367E"/>
    <w:rsid w:val="00B2547D"/>
    <w:rsid w:val="00B302A5"/>
    <w:rsid w:val="00B318B3"/>
    <w:rsid w:val="00B3657E"/>
    <w:rsid w:val="00B419F0"/>
    <w:rsid w:val="00B50A9E"/>
    <w:rsid w:val="00B54DDF"/>
    <w:rsid w:val="00B56709"/>
    <w:rsid w:val="00B571E7"/>
    <w:rsid w:val="00B7123D"/>
    <w:rsid w:val="00B7522C"/>
    <w:rsid w:val="00B756B4"/>
    <w:rsid w:val="00B80692"/>
    <w:rsid w:val="00B85D7D"/>
    <w:rsid w:val="00B905A3"/>
    <w:rsid w:val="00B90FFB"/>
    <w:rsid w:val="00B94359"/>
    <w:rsid w:val="00BA4266"/>
    <w:rsid w:val="00BA637A"/>
    <w:rsid w:val="00BB3389"/>
    <w:rsid w:val="00BC2488"/>
    <w:rsid w:val="00BC35B7"/>
    <w:rsid w:val="00BC3D82"/>
    <w:rsid w:val="00BD0064"/>
    <w:rsid w:val="00BD01AB"/>
    <w:rsid w:val="00BD0418"/>
    <w:rsid w:val="00BD76A2"/>
    <w:rsid w:val="00BD79C0"/>
    <w:rsid w:val="00BE1EEF"/>
    <w:rsid w:val="00BE2F94"/>
    <w:rsid w:val="00BE40AE"/>
    <w:rsid w:val="00BE43B6"/>
    <w:rsid w:val="00BE5333"/>
    <w:rsid w:val="00BE5BB4"/>
    <w:rsid w:val="00BE60CC"/>
    <w:rsid w:val="00BE7E90"/>
    <w:rsid w:val="00BF5FAD"/>
    <w:rsid w:val="00C06C06"/>
    <w:rsid w:val="00C104A8"/>
    <w:rsid w:val="00C1390F"/>
    <w:rsid w:val="00C13FEA"/>
    <w:rsid w:val="00C14106"/>
    <w:rsid w:val="00C16B77"/>
    <w:rsid w:val="00C20420"/>
    <w:rsid w:val="00C217B8"/>
    <w:rsid w:val="00C245F0"/>
    <w:rsid w:val="00C25830"/>
    <w:rsid w:val="00C27AFC"/>
    <w:rsid w:val="00C36687"/>
    <w:rsid w:val="00C40F9B"/>
    <w:rsid w:val="00C40FA4"/>
    <w:rsid w:val="00C4297B"/>
    <w:rsid w:val="00C44019"/>
    <w:rsid w:val="00C47D21"/>
    <w:rsid w:val="00C57D91"/>
    <w:rsid w:val="00C61CD0"/>
    <w:rsid w:val="00C62C45"/>
    <w:rsid w:val="00C636D4"/>
    <w:rsid w:val="00C647DD"/>
    <w:rsid w:val="00C64BC0"/>
    <w:rsid w:val="00C75B09"/>
    <w:rsid w:val="00C76E9F"/>
    <w:rsid w:val="00C80B4F"/>
    <w:rsid w:val="00C80D18"/>
    <w:rsid w:val="00C82CA2"/>
    <w:rsid w:val="00C845B8"/>
    <w:rsid w:val="00C90EC9"/>
    <w:rsid w:val="00C90F9F"/>
    <w:rsid w:val="00C9314A"/>
    <w:rsid w:val="00C95DBC"/>
    <w:rsid w:val="00CA1D6D"/>
    <w:rsid w:val="00CA4B94"/>
    <w:rsid w:val="00CA5F55"/>
    <w:rsid w:val="00CB5C55"/>
    <w:rsid w:val="00CC36DF"/>
    <w:rsid w:val="00CC5089"/>
    <w:rsid w:val="00CC6969"/>
    <w:rsid w:val="00CC7872"/>
    <w:rsid w:val="00CD151A"/>
    <w:rsid w:val="00CD1B9A"/>
    <w:rsid w:val="00CD1EF3"/>
    <w:rsid w:val="00CD6693"/>
    <w:rsid w:val="00CD6BA8"/>
    <w:rsid w:val="00CE18B4"/>
    <w:rsid w:val="00CE29F8"/>
    <w:rsid w:val="00CE4943"/>
    <w:rsid w:val="00CE5F51"/>
    <w:rsid w:val="00CF096E"/>
    <w:rsid w:val="00CF0E77"/>
    <w:rsid w:val="00CF7A9B"/>
    <w:rsid w:val="00D00769"/>
    <w:rsid w:val="00D00B8B"/>
    <w:rsid w:val="00D00C1D"/>
    <w:rsid w:val="00D041D3"/>
    <w:rsid w:val="00D079E6"/>
    <w:rsid w:val="00D119D7"/>
    <w:rsid w:val="00D13C6C"/>
    <w:rsid w:val="00D27CC7"/>
    <w:rsid w:val="00D33F03"/>
    <w:rsid w:val="00D37768"/>
    <w:rsid w:val="00D417ED"/>
    <w:rsid w:val="00D41B74"/>
    <w:rsid w:val="00D425CA"/>
    <w:rsid w:val="00D42995"/>
    <w:rsid w:val="00D50DBE"/>
    <w:rsid w:val="00D53C6E"/>
    <w:rsid w:val="00D54BF5"/>
    <w:rsid w:val="00D56E1C"/>
    <w:rsid w:val="00D6377D"/>
    <w:rsid w:val="00D72C70"/>
    <w:rsid w:val="00D761D9"/>
    <w:rsid w:val="00D769A5"/>
    <w:rsid w:val="00D80509"/>
    <w:rsid w:val="00D85183"/>
    <w:rsid w:val="00D8590E"/>
    <w:rsid w:val="00D85FD8"/>
    <w:rsid w:val="00D91B50"/>
    <w:rsid w:val="00D9285A"/>
    <w:rsid w:val="00D96F75"/>
    <w:rsid w:val="00D97D28"/>
    <w:rsid w:val="00DA62BD"/>
    <w:rsid w:val="00DB33D2"/>
    <w:rsid w:val="00DB4D11"/>
    <w:rsid w:val="00DB644A"/>
    <w:rsid w:val="00DB672A"/>
    <w:rsid w:val="00DC4A5F"/>
    <w:rsid w:val="00DD5D5C"/>
    <w:rsid w:val="00DD663A"/>
    <w:rsid w:val="00DE23AE"/>
    <w:rsid w:val="00DF4B78"/>
    <w:rsid w:val="00DF5499"/>
    <w:rsid w:val="00E02301"/>
    <w:rsid w:val="00E06AB7"/>
    <w:rsid w:val="00E076A0"/>
    <w:rsid w:val="00E23DBA"/>
    <w:rsid w:val="00E2587F"/>
    <w:rsid w:val="00E276FD"/>
    <w:rsid w:val="00E37A49"/>
    <w:rsid w:val="00E37B80"/>
    <w:rsid w:val="00E40AAD"/>
    <w:rsid w:val="00E452FC"/>
    <w:rsid w:val="00E457DC"/>
    <w:rsid w:val="00E477F9"/>
    <w:rsid w:val="00E50F71"/>
    <w:rsid w:val="00E54A3B"/>
    <w:rsid w:val="00E5636D"/>
    <w:rsid w:val="00E579A9"/>
    <w:rsid w:val="00E61555"/>
    <w:rsid w:val="00E62651"/>
    <w:rsid w:val="00E64D20"/>
    <w:rsid w:val="00E731B1"/>
    <w:rsid w:val="00E75454"/>
    <w:rsid w:val="00E75818"/>
    <w:rsid w:val="00E75C93"/>
    <w:rsid w:val="00E872E3"/>
    <w:rsid w:val="00E93117"/>
    <w:rsid w:val="00E93353"/>
    <w:rsid w:val="00E957CF"/>
    <w:rsid w:val="00E978E3"/>
    <w:rsid w:val="00EA134B"/>
    <w:rsid w:val="00EA3241"/>
    <w:rsid w:val="00EA3D59"/>
    <w:rsid w:val="00EB0682"/>
    <w:rsid w:val="00EC21E0"/>
    <w:rsid w:val="00EC2AC3"/>
    <w:rsid w:val="00EC48B2"/>
    <w:rsid w:val="00EC67A5"/>
    <w:rsid w:val="00ED0414"/>
    <w:rsid w:val="00ED4B88"/>
    <w:rsid w:val="00ED5A8F"/>
    <w:rsid w:val="00ED5D35"/>
    <w:rsid w:val="00ED7260"/>
    <w:rsid w:val="00EE16D1"/>
    <w:rsid w:val="00EE55AC"/>
    <w:rsid w:val="00EE5BB7"/>
    <w:rsid w:val="00EF0C58"/>
    <w:rsid w:val="00EF12C6"/>
    <w:rsid w:val="00EF4282"/>
    <w:rsid w:val="00EF4767"/>
    <w:rsid w:val="00EF6295"/>
    <w:rsid w:val="00EF67EB"/>
    <w:rsid w:val="00EF6A6C"/>
    <w:rsid w:val="00F020A3"/>
    <w:rsid w:val="00F0484B"/>
    <w:rsid w:val="00F10E91"/>
    <w:rsid w:val="00F14EBB"/>
    <w:rsid w:val="00F20B86"/>
    <w:rsid w:val="00F214BC"/>
    <w:rsid w:val="00F2561D"/>
    <w:rsid w:val="00F326FD"/>
    <w:rsid w:val="00F347AB"/>
    <w:rsid w:val="00F36206"/>
    <w:rsid w:val="00F4634C"/>
    <w:rsid w:val="00F47B6C"/>
    <w:rsid w:val="00F61D37"/>
    <w:rsid w:val="00F748CA"/>
    <w:rsid w:val="00F74F64"/>
    <w:rsid w:val="00F80E6C"/>
    <w:rsid w:val="00F86092"/>
    <w:rsid w:val="00F86962"/>
    <w:rsid w:val="00F90B1E"/>
    <w:rsid w:val="00F9582D"/>
    <w:rsid w:val="00F9609F"/>
    <w:rsid w:val="00F9682D"/>
    <w:rsid w:val="00F97774"/>
    <w:rsid w:val="00FA0916"/>
    <w:rsid w:val="00FB3E3E"/>
    <w:rsid w:val="00FB490B"/>
    <w:rsid w:val="00FB78E5"/>
    <w:rsid w:val="00FC1476"/>
    <w:rsid w:val="00FC1A9C"/>
    <w:rsid w:val="00FC668A"/>
    <w:rsid w:val="00FC79D1"/>
    <w:rsid w:val="00FD016C"/>
    <w:rsid w:val="00FD37FF"/>
    <w:rsid w:val="00FD6A9D"/>
    <w:rsid w:val="00FE000F"/>
    <w:rsid w:val="00FE2B29"/>
    <w:rsid w:val="00FF1AF4"/>
    <w:rsid w:val="00FF4303"/>
    <w:rsid w:val="00FF470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46652-78BB-4436-81B3-638F383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17"/>
    <w:pPr>
      <w:spacing w:before="120" w:after="0" w:line="240" w:lineRule="auto"/>
      <w:ind w:firstLine="706"/>
    </w:pPr>
    <w:rPr>
      <w:rFonts w:ascii="Arial" w:hAnsi="Arial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3D"/>
    <w:pPr>
      <w:ind w:left="720"/>
      <w:contextualSpacing/>
    </w:pPr>
  </w:style>
  <w:style w:type="table" w:styleId="TableGrid">
    <w:name w:val="Table Grid"/>
    <w:basedOn w:val="TableNormal"/>
    <w:uiPriority w:val="39"/>
    <w:rsid w:val="0029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Enpro Consult ltd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Ivanova</dc:creator>
  <cp:keywords/>
  <dc:description/>
  <cp:lastModifiedBy>Assia Ivanova</cp:lastModifiedBy>
  <cp:revision>1</cp:revision>
  <dcterms:created xsi:type="dcterms:W3CDTF">2018-04-21T12:04:00Z</dcterms:created>
  <dcterms:modified xsi:type="dcterms:W3CDTF">2018-04-21T12:27:00Z</dcterms:modified>
</cp:coreProperties>
</file>